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01" w:rsidRDefault="00043501" w:rsidP="00A14E35">
      <w:pPr>
        <w:spacing w:after="0" w:line="240" w:lineRule="auto"/>
        <w:jc w:val="center"/>
        <w:rPr>
          <w:rFonts w:ascii="Arial" w:eastAsia="Times New Roman" w:hAnsi="Arial" w:cs="Arial"/>
          <w:b/>
          <w:sz w:val="20"/>
          <w:szCs w:val="20"/>
          <w:lang w:val="es-ES" w:eastAsia="es-ES"/>
        </w:rPr>
      </w:pPr>
      <w:bookmarkStart w:id="0" w:name="_GoBack"/>
      <w:bookmarkEnd w:id="0"/>
    </w:p>
    <w:p w:rsidR="00DA3AF6" w:rsidRDefault="00A14E35" w:rsidP="00DA3AF6">
      <w:pPr>
        <w:jc w:val="both"/>
        <w:rPr>
          <w:rFonts w:ascii="Arial" w:hAnsi="Arial" w:cs="Arial"/>
          <w:b/>
          <w:sz w:val="24"/>
          <w:szCs w:val="24"/>
          <w:lang w:val="es-ES"/>
        </w:rPr>
      </w:pPr>
      <w:r w:rsidRPr="00DA3AF6">
        <w:rPr>
          <w:rFonts w:ascii="Arial" w:eastAsia="Times New Roman" w:hAnsi="Arial" w:cs="Arial"/>
          <w:b/>
          <w:sz w:val="24"/>
          <w:szCs w:val="24"/>
          <w:lang w:val="es-ES" w:eastAsia="es-ES"/>
        </w:rPr>
        <w:t>A</w:t>
      </w:r>
      <w:r w:rsidR="00DA3AF6" w:rsidRPr="00DA3AF6">
        <w:rPr>
          <w:rFonts w:ascii="Arial" w:eastAsia="Times New Roman" w:hAnsi="Arial" w:cs="Arial"/>
          <w:b/>
          <w:sz w:val="24"/>
          <w:szCs w:val="24"/>
          <w:lang w:val="es-ES" w:eastAsia="es-ES"/>
        </w:rPr>
        <w:t xml:space="preserve">nexo </w:t>
      </w:r>
      <w:r w:rsidR="00F36981" w:rsidRPr="00DA3AF6">
        <w:rPr>
          <w:rFonts w:ascii="Arial" w:eastAsia="Times New Roman" w:hAnsi="Arial" w:cs="Arial"/>
          <w:b/>
          <w:sz w:val="24"/>
          <w:szCs w:val="24"/>
          <w:lang w:val="es-ES" w:eastAsia="es-ES"/>
        </w:rPr>
        <w:t xml:space="preserve">No. </w:t>
      </w:r>
      <w:r w:rsidR="003B2641" w:rsidRPr="00DA3AF6">
        <w:rPr>
          <w:rFonts w:ascii="Arial" w:eastAsia="Times New Roman" w:hAnsi="Arial" w:cs="Arial"/>
          <w:b/>
          <w:sz w:val="24"/>
          <w:szCs w:val="24"/>
          <w:lang w:val="es-ES" w:eastAsia="es-ES"/>
        </w:rPr>
        <w:t>5</w:t>
      </w:r>
      <w:r w:rsidR="008C2E1D" w:rsidRPr="00DA3AF6">
        <w:rPr>
          <w:rFonts w:ascii="Arial" w:eastAsia="Times New Roman" w:hAnsi="Arial" w:cs="Arial"/>
          <w:b/>
          <w:sz w:val="24"/>
          <w:szCs w:val="24"/>
          <w:lang w:val="es-ES" w:eastAsia="es-ES"/>
        </w:rPr>
        <w:t xml:space="preserve">: </w:t>
      </w:r>
      <w:r w:rsidR="00DA3AF6" w:rsidRPr="00DA3AF6">
        <w:rPr>
          <w:rFonts w:ascii="Arial" w:hAnsi="Arial" w:cs="Arial"/>
          <w:b/>
          <w:sz w:val="24"/>
          <w:szCs w:val="24"/>
          <w:lang w:val="es-ES"/>
        </w:rPr>
        <w:t xml:space="preserve">Plan de Acción de la Política Pública de Infancia y Adolescencia </w:t>
      </w:r>
    </w:p>
    <w:p w:rsidR="00A14E35" w:rsidRPr="003B2641" w:rsidRDefault="00A14E35" w:rsidP="00A14E35">
      <w:pPr>
        <w:spacing w:after="0" w:line="240" w:lineRule="auto"/>
        <w:jc w:val="center"/>
        <w:rPr>
          <w:rFonts w:ascii="Arial" w:eastAsia="Times New Roman" w:hAnsi="Arial" w:cs="Arial"/>
          <w:sz w:val="16"/>
          <w:szCs w:val="16"/>
          <w:lang w:val="es-419" w:eastAsia="es-ES"/>
        </w:rPr>
      </w:pPr>
      <w:r w:rsidRPr="00A14E35">
        <w:rPr>
          <w:rFonts w:ascii="Arial" w:eastAsia="Times New Roman" w:hAnsi="Arial" w:cs="Arial"/>
          <w:b/>
          <w:sz w:val="18"/>
          <w:szCs w:val="18"/>
          <w:lang w:val="es-419" w:eastAsia="es-ES"/>
        </w:rPr>
        <w:tab/>
      </w:r>
      <w:r w:rsidRPr="00A14E35">
        <w:rPr>
          <w:rFonts w:ascii="Arial" w:eastAsia="Times New Roman" w:hAnsi="Arial" w:cs="Arial"/>
          <w:b/>
          <w:sz w:val="18"/>
          <w:szCs w:val="18"/>
          <w:lang w:val="es-419" w:eastAsia="es-ES"/>
        </w:rPr>
        <w:tab/>
      </w:r>
      <w:r w:rsidRPr="00A14E35">
        <w:rPr>
          <w:rFonts w:ascii="Arial" w:eastAsia="Times New Roman" w:hAnsi="Arial" w:cs="Arial"/>
          <w:b/>
          <w:sz w:val="18"/>
          <w:szCs w:val="18"/>
          <w:lang w:val="es-419" w:eastAsia="es-ES"/>
        </w:rPr>
        <w:tab/>
      </w:r>
      <w:r w:rsidRPr="00A14E35">
        <w:rPr>
          <w:rFonts w:ascii="Arial" w:eastAsia="Times New Roman" w:hAnsi="Arial" w:cs="Arial"/>
          <w:b/>
          <w:sz w:val="18"/>
          <w:szCs w:val="18"/>
          <w:lang w:val="es-419" w:eastAsia="es-ES"/>
        </w:rPr>
        <w:tab/>
      </w:r>
      <w:r w:rsidRPr="00A14E35">
        <w:rPr>
          <w:rFonts w:ascii="Arial" w:eastAsia="Times New Roman" w:hAnsi="Arial" w:cs="Arial"/>
          <w:b/>
          <w:sz w:val="18"/>
          <w:szCs w:val="18"/>
          <w:lang w:val="es-419" w:eastAsia="es-ES"/>
        </w:rPr>
        <w:tab/>
      </w:r>
      <w:r w:rsidRPr="00A14E35">
        <w:rPr>
          <w:rFonts w:ascii="Arial" w:eastAsia="Times New Roman" w:hAnsi="Arial" w:cs="Arial"/>
          <w:b/>
          <w:sz w:val="24"/>
          <w:szCs w:val="24"/>
          <w:lang w:val="es-419" w:eastAsia="es-ES"/>
        </w:rPr>
        <w:tab/>
      </w:r>
      <w:r w:rsidR="00F36981">
        <w:rPr>
          <w:rFonts w:ascii="Arial" w:eastAsia="Times New Roman" w:hAnsi="Arial" w:cs="Arial"/>
          <w:b/>
          <w:sz w:val="24"/>
          <w:szCs w:val="24"/>
          <w:lang w:val="es-ES" w:eastAsia="es-ES"/>
        </w:rPr>
        <w:t xml:space="preserve">                                       </w:t>
      </w:r>
      <w:r w:rsidRPr="003B2641">
        <w:rPr>
          <w:rFonts w:ascii="Arial" w:eastAsia="Times New Roman" w:hAnsi="Arial" w:cs="Arial"/>
          <w:sz w:val="16"/>
          <w:szCs w:val="16"/>
          <w:lang w:val="es-419" w:eastAsia="es-ES"/>
        </w:rPr>
        <w:t xml:space="preserve">Millones de $ de 2012 </w:t>
      </w: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1024"/>
        <w:gridCol w:w="887"/>
        <w:gridCol w:w="1066"/>
        <w:gridCol w:w="920"/>
        <w:gridCol w:w="639"/>
        <w:gridCol w:w="1134"/>
        <w:gridCol w:w="909"/>
        <w:gridCol w:w="1043"/>
      </w:tblGrid>
      <w:tr w:rsidR="00A14E35" w:rsidRPr="00A14E35" w:rsidTr="00A14E35">
        <w:trPr>
          <w:trHeight w:val="470"/>
          <w:tblHeader/>
        </w:trPr>
        <w:tc>
          <w:tcPr>
            <w:tcW w:w="1209"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DIMENSION DE LA POLITICA </w:t>
            </w:r>
          </w:p>
        </w:tc>
        <w:tc>
          <w:tcPr>
            <w:tcW w:w="1024"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PROGRAMA DEL PLAN DE DESARROLLO -PD </w:t>
            </w:r>
          </w:p>
        </w:tc>
        <w:tc>
          <w:tcPr>
            <w:tcW w:w="887"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METAS DE IMPACTO PD</w:t>
            </w:r>
            <w:r w:rsidRPr="00A14E35">
              <w:rPr>
                <w:rFonts w:ascii="Arial" w:eastAsia="Times New Roman" w:hAnsi="Arial" w:cs="Arial"/>
                <w:b/>
                <w:bCs/>
                <w:i/>
                <w:iCs/>
                <w:sz w:val="12"/>
                <w:szCs w:val="12"/>
                <w:lang w:eastAsia="es-CO"/>
              </w:rPr>
              <w:t xml:space="preserve"> </w:t>
            </w:r>
          </w:p>
        </w:tc>
        <w:tc>
          <w:tcPr>
            <w:tcW w:w="1066"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INDICADORES DE IMPACTO 2012-2016 </w:t>
            </w:r>
          </w:p>
        </w:tc>
        <w:tc>
          <w:tcPr>
            <w:tcW w:w="920"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RECURSOS PROYECTADOS PLAN</w:t>
            </w:r>
          </w:p>
        </w:tc>
        <w:tc>
          <w:tcPr>
            <w:tcW w:w="639"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PRYECTO DE INVERSION </w:t>
            </w:r>
          </w:p>
        </w:tc>
        <w:tc>
          <w:tcPr>
            <w:tcW w:w="1134"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METAS DEL PROYECTO DE INVERSION </w:t>
            </w:r>
          </w:p>
        </w:tc>
        <w:tc>
          <w:tcPr>
            <w:tcW w:w="909"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ENTIDAD RESPONSABLE</w:t>
            </w:r>
          </w:p>
        </w:tc>
        <w:tc>
          <w:tcPr>
            <w:tcW w:w="1043" w:type="dxa"/>
            <w:shd w:val="clear" w:color="auto" w:fill="F2F2F2"/>
            <w:vAlign w:val="center"/>
            <w:hideMark/>
          </w:tcPr>
          <w:p w:rsidR="00A14E35" w:rsidRPr="00A14E35" w:rsidRDefault="00A14E35" w:rsidP="00A14E35">
            <w:pPr>
              <w:spacing w:after="0" w:line="240" w:lineRule="auto"/>
              <w:jc w:val="center"/>
              <w:rPr>
                <w:rFonts w:ascii="Arial" w:eastAsia="Times New Roman" w:hAnsi="Arial" w:cs="Arial"/>
                <w:b/>
                <w:bCs/>
                <w:sz w:val="12"/>
                <w:szCs w:val="12"/>
                <w:lang w:val="es-419" w:eastAsia="es-CO"/>
              </w:rPr>
            </w:pPr>
            <w:r w:rsidRPr="00A14E35">
              <w:rPr>
                <w:rFonts w:ascii="Arial" w:eastAsia="Times New Roman" w:hAnsi="Arial" w:cs="Arial"/>
                <w:b/>
                <w:bCs/>
                <w:sz w:val="12"/>
                <w:szCs w:val="12"/>
                <w:lang w:val="es-419" w:eastAsia="es-CO"/>
              </w:rPr>
              <w:t>PROGRAMADODO</w:t>
            </w:r>
          </w:p>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2014</w:t>
            </w:r>
          </w:p>
        </w:tc>
      </w:tr>
      <w:tr w:rsidR="00A14E35" w:rsidRPr="00A14E35" w:rsidTr="007E118F">
        <w:trPr>
          <w:trHeight w:val="979"/>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Fortalecimiento de la función administrativa y desarrollo institucional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Incrementar a un 85%  el nivel de satisfacción ciudadana en los puntos de atención de la Administración Distrital</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Nivel de satisfacción ciudadana con respecto a los puntos de atención de la Administración Distrital.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41.511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750. Servicios de apoyo para garantizar la prestación de los servicios sociales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Prestar en 210 equipamientos de primera infancia servicios de guarda custodia y vigilancia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11.250</w:t>
            </w:r>
          </w:p>
        </w:tc>
      </w:tr>
      <w:tr w:rsidR="00A14E35" w:rsidRPr="00A14E35" w:rsidTr="007E118F">
        <w:trPr>
          <w:trHeight w:val="1276"/>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Fortalecimiento de la función administrativa y desarrollo institucional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Incrementar a un 85%  el nivel de satisfacción ciudadana en los puntos de atención de la Administración Distrital</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Nivel de satisfacción ciudadana con respecto a los puntos de atención de la Administración Distrital.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59.132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750. Servicios de apoyo para garantizar la prestación de los servicios sociales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2. Prestar en 120 equipamientos de primera infancia, infancia y adolescencia servicios de Aseo, cafetería y preparación de alimentos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14.783</w:t>
            </w:r>
          </w:p>
        </w:tc>
      </w:tr>
      <w:tr w:rsidR="00A14E35" w:rsidRPr="00A14E35" w:rsidTr="007E118F">
        <w:trPr>
          <w:trHeight w:val="251"/>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w:t>
            </w:r>
            <w:r w:rsidRPr="00A14E35">
              <w:rPr>
                <w:rFonts w:ascii="Arial" w:eastAsia="Times New Roman" w:hAnsi="Arial" w:cs="Arial"/>
                <w:sz w:val="12"/>
                <w:szCs w:val="12"/>
                <w:lang w:eastAsia="es-CO"/>
              </w:rPr>
              <w:br/>
              <w:t>diferentes modalidades con la participación de los</w:t>
            </w:r>
            <w:r w:rsidRPr="00A14E35">
              <w:rPr>
                <w:rFonts w:ascii="Arial" w:eastAsia="Times New Roman" w:hAnsi="Arial" w:cs="Arial"/>
                <w:sz w:val="12"/>
                <w:szCs w:val="12"/>
                <w:lang w:eastAsia="es-CO"/>
              </w:rPr>
              <w:br/>
              <w:t>sectores público, privado y solidario de la ciudad</w:t>
            </w:r>
            <w:r w:rsidRPr="00A14E35">
              <w:rPr>
                <w:rFonts w:ascii="Arial" w:eastAsia="Times New Roman" w:hAnsi="Arial" w:cs="Arial"/>
                <w:sz w:val="12"/>
                <w:szCs w:val="12"/>
                <w:lang w:eastAsia="es-CO"/>
              </w:rPr>
              <w:br/>
              <w:t>(202.000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niños y</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niñas de primera infancia</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571.523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739. Construcciones dignas adecuadas y seguras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Construir y dotar 405 jardines infantiles para el aumento de cobertura instalada del programa de Atención Integral a la Primera infancia.</w:t>
            </w:r>
          </w:p>
          <w:p w:rsidR="00A14E35" w:rsidRPr="00A14E35" w:rsidRDefault="00A14E35" w:rsidP="00A14E35">
            <w:pPr>
              <w:spacing w:after="0" w:line="240" w:lineRule="auto"/>
              <w:rPr>
                <w:rFonts w:ascii="Arial" w:eastAsia="Times New Roman" w:hAnsi="Arial" w:cs="Arial"/>
                <w:sz w:val="12"/>
                <w:szCs w:val="12"/>
                <w:lang w:eastAsia="es-CO"/>
              </w:rPr>
            </w:pPr>
          </w:p>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Reforzar estructuralmente y remodelar 41 Jardines infantiles para garantizar cumplimiento de la normatividad técnica vigente del programa de Atención Integral a la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129.880</w:t>
            </w:r>
          </w:p>
        </w:tc>
      </w:tr>
      <w:tr w:rsidR="00A14E35" w:rsidRPr="00A14E35" w:rsidTr="007E118F">
        <w:trPr>
          <w:trHeight w:val="280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2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w:t>
            </w:r>
            <w:r w:rsidRPr="00A14E35">
              <w:rPr>
                <w:rFonts w:ascii="Arial" w:eastAsia="Times New Roman" w:hAnsi="Arial" w:cs="Arial"/>
                <w:sz w:val="12"/>
                <w:szCs w:val="12"/>
                <w:lang w:eastAsia="es-CO"/>
              </w:rPr>
              <w:br/>
              <w:t xml:space="preserve">diferentes modalidades con la participación </w:t>
            </w:r>
            <w:r w:rsidRPr="00A14E35">
              <w:rPr>
                <w:rFonts w:ascii="Arial" w:eastAsia="Times New Roman" w:hAnsi="Arial" w:cs="Arial"/>
                <w:sz w:val="12"/>
                <w:szCs w:val="12"/>
                <w:lang w:eastAsia="es-CO"/>
              </w:rPr>
              <w:lastRenderedPageBreak/>
              <w:t>de los</w:t>
            </w:r>
            <w:r w:rsidRPr="00A14E35">
              <w:rPr>
                <w:rFonts w:ascii="Arial" w:eastAsia="Times New Roman" w:hAnsi="Arial" w:cs="Arial"/>
                <w:sz w:val="12"/>
                <w:szCs w:val="12"/>
                <w:lang w:eastAsia="es-CO"/>
              </w:rPr>
              <w:br/>
              <w:t>sectores público, privado y solidario de la ciudad</w:t>
            </w:r>
            <w:r w:rsidRPr="00A14E35">
              <w:rPr>
                <w:rFonts w:ascii="Arial" w:eastAsia="Times New Roman" w:hAnsi="Arial" w:cs="Arial"/>
                <w:sz w:val="12"/>
                <w:szCs w:val="12"/>
                <w:lang w:eastAsia="es-CO"/>
              </w:rPr>
              <w:br/>
              <w:t>(202.000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65.361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739. Construcciones dignas adecuadas y seguras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Realizar al 100% de los equipamientos de la Secretaria Distrital de Integración Social mantenimiento preventivo y correctivo, para garantizar el cumplimiento de estándares de ambientes adecuados y seguros.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22.748</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Fortalecimiento de la función administrativa y desarrollo institucional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Incrementar a un 85%  el nivel de satisfacción ciudadana en los puntos de atención de la Administración Distrital</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Nivel de satisfacción ciudadana con respecto a los puntos de atención de la Administración Distrital.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3.188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765. Políticas Humanas: servicios sociales con calidad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Realizar 8.000 verificaciones de la implementación de los lineamientos y estándares  técnicos en instituciones públicas y privadas que ofrezcan  servicios sociales durante el Plan de Desarrollo Bogotá Humana 2012-2016”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871</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w:t>
            </w:r>
            <w:proofErr w:type="gramStart"/>
            <w:r w:rsidRPr="00A14E35">
              <w:rPr>
                <w:rFonts w:ascii="Arial" w:eastAsia="Times New Roman" w:hAnsi="Arial" w:cs="Arial"/>
                <w:b/>
                <w:bCs/>
                <w:sz w:val="12"/>
                <w:szCs w:val="12"/>
                <w:lang w:eastAsia="es-CO"/>
              </w:rPr>
              <w:t>niños</w:t>
            </w:r>
            <w:proofErr w:type="gramEnd"/>
            <w:r w:rsidRPr="00A14E35">
              <w:rPr>
                <w:rFonts w:ascii="Arial" w:eastAsia="Times New Roman" w:hAnsi="Arial" w:cs="Arial"/>
                <w:b/>
                <w:bCs/>
                <w:sz w:val="12"/>
                <w:szCs w:val="12"/>
                <w:lang w:eastAsia="es-CO"/>
              </w:rPr>
              <w:t>, niñas y adolescentes. Componente 7: Educación para disfrutar y aprender desde la primera infancia</w:t>
            </w:r>
          </w:p>
        </w:tc>
        <w:tc>
          <w:tcPr>
            <w:tcW w:w="1024"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TIC para Gobierno Digital, Ciudad Inteligente y Sociedad del conocimiento y del emprendimiento</w:t>
            </w:r>
          </w:p>
        </w:tc>
        <w:tc>
          <w:tcPr>
            <w:tcW w:w="887"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Aumentar en 5 puntos</w:t>
            </w:r>
            <w:r w:rsidRPr="00A14E35">
              <w:rPr>
                <w:rFonts w:ascii="Arial" w:eastAsia="Times New Roman" w:hAnsi="Arial" w:cs="Arial"/>
                <w:sz w:val="12"/>
                <w:szCs w:val="12"/>
                <w:lang w:eastAsia="es-CO"/>
              </w:rPr>
              <w:br/>
              <w:t>la tasa de suscriptores</w:t>
            </w:r>
            <w:r w:rsidRPr="00A14E35">
              <w:rPr>
                <w:rFonts w:ascii="Arial" w:eastAsia="Times New Roman" w:hAnsi="Arial" w:cs="Arial"/>
                <w:sz w:val="12"/>
                <w:szCs w:val="12"/>
                <w:lang w:eastAsia="es-CO"/>
              </w:rPr>
              <w:br/>
              <w:t>a Internet por 100</w:t>
            </w:r>
            <w:r w:rsidRPr="00A14E35">
              <w:rPr>
                <w:rFonts w:ascii="Arial" w:eastAsia="Times New Roman" w:hAnsi="Arial" w:cs="Arial"/>
                <w:sz w:val="12"/>
                <w:szCs w:val="12"/>
                <w:lang w:eastAsia="es-CO"/>
              </w:rPr>
              <w:br/>
              <w:t>habitantes.</w:t>
            </w:r>
          </w:p>
        </w:tc>
        <w:tc>
          <w:tcPr>
            <w:tcW w:w="1066"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Tasa de suscriptores</w:t>
            </w:r>
            <w:r w:rsidRPr="00A14E35">
              <w:rPr>
                <w:rFonts w:ascii="Arial" w:eastAsia="Times New Roman" w:hAnsi="Arial" w:cs="Arial"/>
                <w:sz w:val="12"/>
                <w:szCs w:val="12"/>
                <w:lang w:eastAsia="es-CO"/>
              </w:rPr>
              <w:br/>
              <w:t>a internet por 100</w:t>
            </w:r>
            <w:r w:rsidRPr="00A14E35">
              <w:rPr>
                <w:rFonts w:ascii="Arial" w:eastAsia="Times New Roman" w:hAnsi="Arial" w:cs="Arial"/>
                <w:sz w:val="12"/>
                <w:szCs w:val="12"/>
                <w:lang w:eastAsia="es-CO"/>
              </w:rPr>
              <w:br/>
              <w:t>habitantes.</w:t>
            </w:r>
          </w:p>
        </w:tc>
        <w:tc>
          <w:tcPr>
            <w:tcW w:w="920"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759. Fortalecimiento e innovación de tecnologías de la información y la comunicación</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Fortalecer 4 sistemas de información para el seguimiento, control</w:t>
            </w:r>
            <w:r w:rsidRPr="00A14E35">
              <w:rPr>
                <w:rFonts w:ascii="Arial" w:eastAsia="Times New Roman" w:hAnsi="Arial" w:cs="Arial"/>
                <w:sz w:val="12"/>
                <w:szCs w:val="12"/>
                <w:lang w:val="es-419" w:eastAsia="es-CO"/>
              </w:rPr>
              <w:t>l</w:t>
            </w:r>
            <w:r w:rsidRPr="00A14E35">
              <w:rPr>
                <w:rFonts w:ascii="Arial" w:eastAsia="Times New Roman" w:hAnsi="Arial" w:cs="Arial"/>
                <w:sz w:val="12"/>
                <w:szCs w:val="12"/>
                <w:lang w:eastAsia="es-CO"/>
              </w:rPr>
              <w:t>, monitoreo y componente geográfico para la gestión de los servicios sociales a cargo de la Secretaria Social de Integración Social.</w:t>
            </w:r>
          </w:p>
        </w:tc>
        <w:tc>
          <w:tcPr>
            <w:tcW w:w="909"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393"/>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1: Ciudad, familias y ambientes seguros. Situaciones de inobservancia: Todas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71.015</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722. Protección, prevención y atención integral a niños, niñas, adolescentes y jóvenes en situación de vida de y en calle y pandilleros en condición de 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Niñas, Niños, adolescentes y jóvenes en situación de vida en calle, como acción preventiva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16.763</w:t>
            </w:r>
          </w:p>
        </w:tc>
      </w:tr>
      <w:tr w:rsidR="00A14E35" w:rsidRPr="00A14E35" w:rsidTr="007E118F">
        <w:trPr>
          <w:trHeight w:val="1541"/>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w:t>
            </w:r>
            <w:r w:rsidRPr="00A14E35">
              <w:rPr>
                <w:rFonts w:ascii="Arial" w:eastAsia="Times New Roman" w:hAnsi="Arial" w:cs="Arial"/>
                <w:b/>
                <w:bCs/>
                <w:sz w:val="12"/>
                <w:szCs w:val="12"/>
                <w:lang w:eastAsia="es-CO"/>
              </w:rPr>
              <w:br/>
              <w:t>Componente 1: Ciudad, familias y ambientes seguros. Situaciones de inobservancia: Todas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1.577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722. Protección, prevención y atención integral a niños, niñas, adolescentes y jóvenes en situación de vida de y en calle y pandilleros en condición de 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Proteger Integralmente a Niños, Niñas, Adolescentes y Jóvenes en situación de vida de calle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1: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3.333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640. Modernización y fortalecimiento de las tecnologías de información y comunicaciones TIC</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Implementar en un una metodología informática que dinamice y estimule los procesos estratégicos, misionales, de apoyo y evaluación que se hacen efectivos en las diferentes unidades de protección integral y dependencias del IDIPRON</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815</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1: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10.040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4006. Fortalecimiento de la infraestructura física de las unidades educativas y las dependencias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Adecuar, mantener y dotar 25 Unidades de Protección integral y dependencias del IDIPRON</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2.014</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23.264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959. Fortalecimiento institucional y de la infraestructura de Unidades de protección integral y dependencias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Proveer a  25 Unidades de Protección integral y dependencias servicios y elementos para operación segura, oportuna y efectiva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5.303</w:t>
            </w:r>
          </w:p>
        </w:tc>
      </w:tr>
      <w:tr w:rsidR="00A14E35" w:rsidRPr="00A14E35" w:rsidTr="007E118F">
        <w:trPr>
          <w:trHeight w:val="68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w:t>
            </w:r>
            <w:r w:rsidRPr="00A14E35">
              <w:rPr>
                <w:rFonts w:ascii="Arial" w:eastAsia="Times New Roman" w:hAnsi="Arial" w:cs="Arial"/>
                <w:sz w:val="12"/>
                <w:szCs w:val="12"/>
                <w:lang w:eastAsia="es-CO"/>
              </w:rPr>
              <w:br/>
              <w:t>Componente 1: "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Movilidad Humana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Disminución a 51 minutos el tiempo promedio de desplazamiento de las personas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Mantener en 57% la participación de los viajes diarios en el transporte público en el Distrito Capital.</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3)Reducir en 10% las emisiones de gases efecto (CO, </w:t>
            </w:r>
            <w:proofErr w:type="spellStart"/>
            <w:r w:rsidRPr="00A14E35">
              <w:rPr>
                <w:rFonts w:ascii="Arial" w:eastAsia="Times New Roman" w:hAnsi="Arial" w:cs="Arial"/>
                <w:sz w:val="12"/>
                <w:szCs w:val="12"/>
                <w:lang w:eastAsia="es-CO"/>
              </w:rPr>
              <w:t>NOx</w:t>
            </w:r>
            <w:proofErr w:type="spellEnd"/>
            <w:r w:rsidRPr="00A14E35">
              <w:rPr>
                <w:rFonts w:ascii="Arial" w:eastAsia="Times New Roman" w:hAnsi="Arial" w:cs="Arial"/>
                <w:sz w:val="12"/>
                <w:szCs w:val="12"/>
                <w:lang w:eastAsia="es-CO"/>
              </w:rPr>
              <w:t xml:space="preserve">, THC) y de material </w:t>
            </w:r>
            <w:proofErr w:type="spellStart"/>
            <w:r w:rsidRPr="00A14E35">
              <w:rPr>
                <w:rFonts w:ascii="Arial" w:eastAsia="Times New Roman" w:hAnsi="Arial" w:cs="Arial"/>
                <w:sz w:val="12"/>
                <w:szCs w:val="12"/>
                <w:lang w:eastAsia="es-CO"/>
              </w:rPr>
              <w:t>particulado</w:t>
            </w:r>
            <w:proofErr w:type="spellEnd"/>
            <w:r w:rsidRPr="00A14E35">
              <w:rPr>
                <w:rFonts w:ascii="Arial" w:eastAsia="Times New Roman" w:hAnsi="Arial" w:cs="Arial"/>
                <w:sz w:val="12"/>
                <w:szCs w:val="12"/>
                <w:lang w:eastAsia="es-CO"/>
              </w:rPr>
              <w:t xml:space="preserve"> (PM) del transporte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Tiempo promedio de desplazamiento de las personas en la ciudad (minutos)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Participación de los viajes diarios en el transporte público en el Distrito Capital</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Emisiones de gases efecto (CO, </w:t>
            </w:r>
            <w:proofErr w:type="spellStart"/>
            <w:r w:rsidRPr="00A14E35">
              <w:rPr>
                <w:rFonts w:ascii="Arial" w:eastAsia="Times New Roman" w:hAnsi="Arial" w:cs="Arial"/>
                <w:sz w:val="12"/>
                <w:szCs w:val="12"/>
                <w:lang w:eastAsia="es-CO"/>
              </w:rPr>
              <w:t>Nox</w:t>
            </w:r>
            <w:proofErr w:type="spellEnd"/>
            <w:r w:rsidRPr="00A14E35">
              <w:rPr>
                <w:rFonts w:ascii="Arial" w:eastAsia="Times New Roman" w:hAnsi="Arial" w:cs="Arial"/>
                <w:sz w:val="12"/>
                <w:szCs w:val="12"/>
                <w:lang w:eastAsia="es-CO"/>
              </w:rPr>
              <w:t xml:space="preserve">, THC) y de material </w:t>
            </w:r>
            <w:proofErr w:type="spellStart"/>
            <w:r w:rsidRPr="00A14E35">
              <w:rPr>
                <w:rFonts w:ascii="Arial" w:eastAsia="Times New Roman" w:hAnsi="Arial" w:cs="Arial"/>
                <w:sz w:val="12"/>
                <w:szCs w:val="12"/>
                <w:lang w:eastAsia="es-CO"/>
              </w:rPr>
              <w:t>particulado</w:t>
            </w:r>
            <w:proofErr w:type="spellEnd"/>
            <w:r w:rsidRPr="00A14E35">
              <w:rPr>
                <w:rFonts w:ascii="Arial" w:eastAsia="Times New Roman" w:hAnsi="Arial" w:cs="Arial"/>
                <w:sz w:val="12"/>
                <w:szCs w:val="12"/>
                <w:lang w:eastAsia="es-CO"/>
              </w:rPr>
              <w:t xml:space="preserve"> (PM) del transporte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$ 4.100.593.781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1165. Promoción de la movilidad segura y prevención de la accidentalidad vial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Diseñar 30 campañas en seguridad vial (7 campañas 2013)</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Reducir a 2,8 la tasa de mortalidad por accidentes de tránsito por cada 10.000 vehículos (3,15  índice de mortalidad 2013)</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Reducir a 77,9 la tasa de morbilidad por cada 10.000 </w:t>
            </w:r>
            <w:r w:rsidRPr="00A14E35">
              <w:rPr>
                <w:rFonts w:ascii="Arial" w:eastAsia="Times New Roman" w:hAnsi="Arial" w:cs="Arial"/>
                <w:sz w:val="12"/>
                <w:szCs w:val="12"/>
                <w:lang w:val="es-419" w:eastAsia="es-CO"/>
              </w:rPr>
              <w:t>y ve</w:t>
            </w:r>
            <w:proofErr w:type="spellStart"/>
            <w:r w:rsidRPr="00A14E35">
              <w:rPr>
                <w:rFonts w:ascii="Arial" w:eastAsia="Times New Roman" w:hAnsi="Arial" w:cs="Arial"/>
                <w:sz w:val="12"/>
                <w:szCs w:val="12"/>
                <w:lang w:eastAsia="es-CO"/>
              </w:rPr>
              <w:t>hículos</w:t>
            </w:r>
            <w:proofErr w:type="spellEnd"/>
            <w:r w:rsidRPr="00A14E35">
              <w:rPr>
                <w:rFonts w:ascii="Arial" w:eastAsia="Times New Roman" w:hAnsi="Arial" w:cs="Arial"/>
                <w:sz w:val="12"/>
                <w:szCs w:val="12"/>
                <w:lang w:eastAsia="es-CO"/>
              </w:rPr>
              <w:t xml:space="preserve"> (heridos hospitalizados más val</w:t>
            </w:r>
            <w:r w:rsidRPr="00A14E35">
              <w:rPr>
                <w:rFonts w:ascii="Arial" w:eastAsia="Times New Roman" w:hAnsi="Arial" w:cs="Arial"/>
                <w:sz w:val="12"/>
                <w:szCs w:val="12"/>
                <w:lang w:val="es-419" w:eastAsia="es-CO"/>
              </w:rPr>
              <w:t>o</w:t>
            </w:r>
            <w:proofErr w:type="spellStart"/>
            <w:r w:rsidRPr="00A14E35">
              <w:rPr>
                <w:rFonts w:ascii="Arial" w:eastAsia="Times New Roman" w:hAnsi="Arial" w:cs="Arial"/>
                <w:sz w:val="12"/>
                <w:szCs w:val="12"/>
                <w:lang w:eastAsia="es-CO"/>
              </w:rPr>
              <w:t>rados</w:t>
            </w:r>
            <w:proofErr w:type="spellEnd"/>
            <w:r w:rsidRPr="00A14E35">
              <w:rPr>
                <w:rFonts w:ascii="Arial" w:eastAsia="Times New Roman" w:hAnsi="Arial" w:cs="Arial"/>
                <w:sz w:val="12"/>
                <w:szCs w:val="12"/>
                <w:lang w:eastAsia="es-CO"/>
              </w:rPr>
              <w:t>) (Reducir en 92,0 heridos hospitalizados más valorados 2013)</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Reducir a 13.5 la tasa de morbilidad por cada 10.000 vehículos (heridos hospitalizados) (reducir en 15,3 heridos hospitalizados 2013)</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Implementar 150 programas  en el marco de la Enseñanza en seguridad vial (30 programas en 2013)</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Diseñar 25 pactos con diversos actores institucionales y sociales (6 pactos en 2013)</w:t>
            </w:r>
          </w:p>
        </w:tc>
        <w:tc>
          <w:tcPr>
            <w:tcW w:w="9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Movilidad</w:t>
            </w:r>
          </w:p>
        </w:tc>
        <w:tc>
          <w:tcPr>
            <w:tcW w:w="1043"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1.027.400.000,00</w:t>
            </w:r>
          </w:p>
        </w:tc>
      </w:tr>
      <w:tr w:rsidR="00A14E35" w:rsidRPr="00A14E35" w:rsidTr="007E118F">
        <w:trPr>
          <w:trHeight w:val="382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w:t>
            </w:r>
            <w:r w:rsidRPr="00A14E35">
              <w:rPr>
                <w:rFonts w:ascii="Arial" w:eastAsia="Times New Roman" w:hAnsi="Arial" w:cs="Arial"/>
                <w:sz w:val="12"/>
                <w:szCs w:val="12"/>
                <w:lang w:eastAsia="es-CO"/>
              </w:rPr>
              <w:br/>
              <w:t>Componente 1: "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Movilidad Humana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Disminución a 51 minutos el tiempo promedio de desplazamiento de las personas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Mantener en 57% la participación de los viajes diarios en el transporte público en el Distrito Capital.</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Reducir</w:t>
            </w:r>
            <w:r w:rsidRPr="00A14E35">
              <w:rPr>
                <w:rFonts w:ascii="Arial" w:eastAsia="Times New Roman" w:hAnsi="Arial" w:cs="Arial"/>
                <w:sz w:val="12"/>
                <w:szCs w:val="12"/>
                <w:lang w:val="es-419" w:eastAsia="es-CO"/>
              </w:rPr>
              <w:t>r</w:t>
            </w:r>
            <w:r w:rsidRPr="00A14E35">
              <w:rPr>
                <w:rFonts w:ascii="Arial" w:eastAsia="Times New Roman" w:hAnsi="Arial" w:cs="Arial"/>
                <w:sz w:val="12"/>
                <w:szCs w:val="12"/>
                <w:lang w:eastAsia="es-CO"/>
              </w:rPr>
              <w:t xml:space="preserve"> en 10% las emisiones de gases efecto (CO, </w:t>
            </w:r>
            <w:proofErr w:type="spellStart"/>
            <w:r w:rsidRPr="00A14E35">
              <w:rPr>
                <w:rFonts w:ascii="Arial" w:eastAsia="Times New Roman" w:hAnsi="Arial" w:cs="Arial"/>
                <w:sz w:val="12"/>
                <w:szCs w:val="12"/>
                <w:lang w:eastAsia="es-CO"/>
              </w:rPr>
              <w:t>NOx</w:t>
            </w:r>
            <w:proofErr w:type="spellEnd"/>
            <w:r w:rsidRPr="00A14E35">
              <w:rPr>
                <w:rFonts w:ascii="Arial" w:eastAsia="Times New Roman" w:hAnsi="Arial" w:cs="Arial"/>
                <w:sz w:val="12"/>
                <w:szCs w:val="12"/>
                <w:lang w:eastAsia="es-CO"/>
              </w:rPr>
              <w:t xml:space="preserve">, THC) y de material </w:t>
            </w:r>
            <w:proofErr w:type="spellStart"/>
            <w:r w:rsidRPr="00A14E35">
              <w:rPr>
                <w:rFonts w:ascii="Arial" w:eastAsia="Times New Roman" w:hAnsi="Arial" w:cs="Arial"/>
                <w:sz w:val="12"/>
                <w:szCs w:val="12"/>
                <w:lang w:eastAsia="es-CO"/>
              </w:rPr>
              <w:t>particulado</w:t>
            </w:r>
            <w:proofErr w:type="spellEnd"/>
            <w:r w:rsidRPr="00A14E35">
              <w:rPr>
                <w:rFonts w:ascii="Arial" w:eastAsia="Times New Roman" w:hAnsi="Arial" w:cs="Arial"/>
                <w:sz w:val="12"/>
                <w:szCs w:val="12"/>
                <w:lang w:eastAsia="es-CO"/>
              </w:rPr>
              <w:t xml:space="preserve"> (PM) del transporte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Tiempo promedio de desplazamiento de las personas en la ciudad (minutos)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Participación de los viajes diarios en el transporte público en el Distrito Capital</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Emisiones de gases efecto (CO, </w:t>
            </w:r>
            <w:proofErr w:type="spellStart"/>
            <w:r w:rsidRPr="00A14E35">
              <w:rPr>
                <w:rFonts w:ascii="Arial" w:eastAsia="Times New Roman" w:hAnsi="Arial" w:cs="Arial"/>
                <w:sz w:val="12"/>
                <w:szCs w:val="12"/>
                <w:lang w:eastAsia="es-CO"/>
              </w:rPr>
              <w:t>Nox</w:t>
            </w:r>
            <w:proofErr w:type="spellEnd"/>
            <w:r w:rsidRPr="00A14E35">
              <w:rPr>
                <w:rFonts w:ascii="Arial" w:eastAsia="Times New Roman" w:hAnsi="Arial" w:cs="Arial"/>
                <w:sz w:val="12"/>
                <w:szCs w:val="12"/>
                <w:lang w:eastAsia="es-CO"/>
              </w:rPr>
              <w:t xml:space="preserve">, THC) y de material </w:t>
            </w:r>
            <w:proofErr w:type="spellStart"/>
            <w:r w:rsidRPr="00A14E35">
              <w:rPr>
                <w:rFonts w:ascii="Arial" w:eastAsia="Times New Roman" w:hAnsi="Arial" w:cs="Arial"/>
                <w:sz w:val="12"/>
                <w:szCs w:val="12"/>
                <w:lang w:eastAsia="es-CO"/>
              </w:rPr>
              <w:t>particulado</w:t>
            </w:r>
            <w:proofErr w:type="spellEnd"/>
            <w:r w:rsidRPr="00A14E35">
              <w:rPr>
                <w:rFonts w:ascii="Arial" w:eastAsia="Times New Roman" w:hAnsi="Arial" w:cs="Arial"/>
                <w:sz w:val="12"/>
                <w:szCs w:val="12"/>
                <w:lang w:eastAsia="es-CO"/>
              </w:rPr>
              <w:t xml:space="preserve"> (PM) del transporte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2.537.000.000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7254. Modernización, expansión y mantenimiento del sistema integral de control de tránsito</w:t>
            </w:r>
          </w:p>
        </w:tc>
        <w:tc>
          <w:tcPr>
            <w:tcW w:w="1134"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Demarcar 6.300 (1.900 en 2013) zonas con dispositivos de control de velocidad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Revisar 24.043 (5.000 en 2013) Vehículos del Programa "Ruta Pila"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Realizar 1.370 (250 en 2013) diagnósticos en Instituciones Educativas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Movilidad</w:t>
            </w:r>
          </w:p>
        </w:tc>
        <w:tc>
          <w:tcPr>
            <w:tcW w:w="1043"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2.117.000.000,00</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Eje 1: Niños, niñas y adolescentes en ciudadanía plena. Componentes 1: Ciudad, familias y ambientes seguros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Recuperación rehabilitación y </w:t>
            </w:r>
            <w:r w:rsidRPr="00A14E35">
              <w:rPr>
                <w:rFonts w:ascii="Arial" w:eastAsia="Times New Roman" w:hAnsi="Arial" w:cs="Arial"/>
                <w:sz w:val="12"/>
                <w:szCs w:val="12"/>
                <w:lang w:eastAsia="es-CO"/>
              </w:rPr>
              <w:br/>
              <w:t xml:space="preserve">restauración de la estructura ecológica </w:t>
            </w:r>
            <w:r w:rsidRPr="00A14E35">
              <w:rPr>
                <w:rFonts w:ascii="Arial" w:eastAsia="Times New Roman" w:hAnsi="Arial" w:cs="Arial"/>
                <w:sz w:val="12"/>
                <w:szCs w:val="12"/>
                <w:lang w:eastAsia="es-CO"/>
              </w:rPr>
              <w:br/>
              <w:t>principal y de los espacios del agua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Mejorar las condiciones </w:t>
            </w:r>
            <w:r w:rsidRPr="00A14E35">
              <w:rPr>
                <w:rFonts w:ascii="Arial" w:eastAsia="Times New Roman" w:hAnsi="Arial" w:cs="Arial"/>
                <w:sz w:val="12"/>
                <w:szCs w:val="12"/>
                <w:lang w:eastAsia="es-CO"/>
              </w:rPr>
              <w:br/>
              <w:t xml:space="preserve">ambientales y ecológicas de </w:t>
            </w:r>
            <w:r w:rsidRPr="00A14E35">
              <w:rPr>
                <w:rFonts w:ascii="Arial" w:eastAsia="Times New Roman" w:hAnsi="Arial" w:cs="Arial"/>
                <w:sz w:val="12"/>
                <w:szCs w:val="12"/>
                <w:lang w:eastAsia="es-CO"/>
              </w:rPr>
              <w:br/>
              <w:t xml:space="preserve">Cuatro cuencas urbano - rurales </w:t>
            </w:r>
            <w:r w:rsidRPr="00A14E35">
              <w:rPr>
                <w:rFonts w:ascii="Arial" w:eastAsia="Times New Roman" w:hAnsi="Arial" w:cs="Arial"/>
                <w:sz w:val="12"/>
                <w:szCs w:val="12"/>
                <w:lang w:eastAsia="es-CO"/>
              </w:rPr>
              <w:br/>
              <w:t xml:space="preserve">en Bogotá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Nº de hectáreas </w:t>
            </w:r>
            <w:r w:rsidRPr="00A14E35">
              <w:rPr>
                <w:rFonts w:ascii="Arial" w:eastAsia="Times New Roman" w:hAnsi="Arial" w:cs="Arial"/>
                <w:sz w:val="12"/>
                <w:szCs w:val="12"/>
                <w:lang w:eastAsia="es-CO"/>
              </w:rPr>
              <w:br/>
              <w:t xml:space="preserve">recuperadas </w:t>
            </w:r>
            <w:r w:rsidRPr="00A14E35">
              <w:rPr>
                <w:rFonts w:ascii="Arial" w:eastAsia="Times New Roman" w:hAnsi="Arial" w:cs="Arial"/>
                <w:sz w:val="12"/>
                <w:szCs w:val="12"/>
                <w:lang w:eastAsia="es-CO"/>
              </w:rPr>
              <w:br/>
              <w:t xml:space="preserve">ecológicamente/ cuenca </w:t>
            </w:r>
            <w:r w:rsidRPr="00A14E35">
              <w:rPr>
                <w:rFonts w:ascii="Arial" w:eastAsia="Times New Roman" w:hAnsi="Arial" w:cs="Arial"/>
                <w:sz w:val="12"/>
                <w:szCs w:val="12"/>
                <w:lang w:eastAsia="es-CO"/>
              </w:rPr>
              <w:br/>
              <w:t>urbano - rural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865. Armonización de las relaciones ecosistema-cultura para disminuir la vulnerabilidad de la región capital frente a los efectos del cambio climático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Acompañar al 100% de los visitantes al JBJCM que así lo soliciten, con guías para interpretación ambiental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Jardín Botánico José Celestino Mutis</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116</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Componentes 1: Ciudad, familia y ambientes seguros y 7: Educación para disfrutar y aprender desde la primera infancia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17. Recuperación rehabilitación y restauración de la estructura ecológica principal y de los espacios del agua.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Mejorar las condiciones ambientales y ecológicas de Cuatro cuencas urbano - rurales en Bogotá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Nº de hectáreas recuperadas ecológicamente/ cuenca urbano - rural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3.403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131. Participación ciudadana y educación ambiental como instrumentos de gestión para la apropiación social de los territorios ambientales del Distrito Capital</w:t>
            </w:r>
          </w:p>
        </w:tc>
        <w:tc>
          <w:tcPr>
            <w:tcW w:w="1134" w:type="dxa"/>
            <w:shd w:val="clear" w:color="auto" w:fill="auto"/>
            <w:vAlign w:val="center"/>
            <w:hideMark/>
          </w:tcPr>
          <w:p w:rsidR="00A14E35" w:rsidRPr="00A14E35" w:rsidRDefault="00A14E35" w:rsidP="00A14E35">
            <w:pPr>
              <w:spacing w:after="24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Involucrar 1.000,000 habitantes en estrategias de educación ambiental en las localidades del Distrito Capital.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Ambiente</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631</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Componentes 1: Ciudad, familia y ambientes seguros y 7: Educación para disfrutar y aprender desde la primera infancia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17. Recuperación rehabilitación y restauración de la estructura ecológica principal y de los espacios del agua.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Mejorar las condiciones ambientales y ecológicas de Cuatro cuencas urbano - rurales en Bogotá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Nº de hectáreas recuperadas ecológicamente/ cuenca urbano - rural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3.403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131. Participación ciudadana y educación ambiental como instrumentos de gestión para la apropiación social de los territorios ambientales del Distrito Capital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Involucrar 200,000 habitantes en estrategias de educación  ambiental en los espacios administrados por la Secretaría Distrital de Ambiente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Ambiente</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503</w:t>
            </w:r>
          </w:p>
        </w:tc>
      </w:tr>
      <w:tr w:rsidR="00A14E35" w:rsidRPr="00A14E35" w:rsidTr="007E118F">
        <w:trPr>
          <w:trHeight w:val="459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Eje 1: Niños, niñas y adolescentes en </w:t>
            </w:r>
            <w:proofErr w:type="spellStart"/>
            <w:r w:rsidRPr="00A14E35">
              <w:rPr>
                <w:rFonts w:ascii="Arial" w:eastAsia="Times New Roman" w:hAnsi="Arial" w:cs="Arial"/>
                <w:sz w:val="12"/>
                <w:szCs w:val="12"/>
                <w:lang w:eastAsia="es-CO"/>
              </w:rPr>
              <w:t>ciudadnía</w:t>
            </w:r>
            <w:proofErr w:type="spellEnd"/>
            <w:r w:rsidRPr="00A14E35">
              <w:rPr>
                <w:rFonts w:ascii="Arial" w:eastAsia="Times New Roman" w:hAnsi="Arial" w:cs="Arial"/>
                <w:sz w:val="12"/>
                <w:szCs w:val="12"/>
                <w:lang w:eastAsia="es-CO"/>
              </w:rPr>
              <w:t xml:space="preserve"> plena. Componentes 1: Ciudad, familias y ambientes seguros y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Construcción </w:t>
            </w:r>
            <w:r w:rsidRPr="00A14E35">
              <w:rPr>
                <w:rFonts w:ascii="Arial" w:eastAsia="Times New Roman" w:hAnsi="Arial" w:cs="Arial"/>
                <w:sz w:val="12"/>
                <w:szCs w:val="12"/>
                <w:lang w:eastAsia="es-CO"/>
              </w:rPr>
              <w:br/>
              <w:t xml:space="preserve">de saberes. </w:t>
            </w:r>
            <w:r w:rsidRPr="00A14E35">
              <w:rPr>
                <w:rFonts w:ascii="Arial" w:eastAsia="Times New Roman" w:hAnsi="Arial" w:cs="Arial"/>
                <w:sz w:val="12"/>
                <w:szCs w:val="12"/>
                <w:lang w:eastAsia="es-CO"/>
              </w:rPr>
              <w:br/>
              <w:t xml:space="preserve">Educación </w:t>
            </w:r>
            <w:r w:rsidRPr="00A14E35">
              <w:rPr>
                <w:rFonts w:ascii="Arial" w:eastAsia="Times New Roman" w:hAnsi="Arial" w:cs="Arial"/>
                <w:sz w:val="12"/>
                <w:szCs w:val="12"/>
                <w:lang w:eastAsia="es-CO"/>
              </w:rPr>
              <w:br/>
              <w:t xml:space="preserve">incluyente, </w:t>
            </w:r>
            <w:r w:rsidRPr="00A14E35">
              <w:rPr>
                <w:rFonts w:ascii="Arial" w:eastAsia="Times New Roman" w:hAnsi="Arial" w:cs="Arial"/>
                <w:sz w:val="12"/>
                <w:szCs w:val="12"/>
                <w:lang w:eastAsia="es-CO"/>
              </w:rPr>
              <w:br/>
              <w:t xml:space="preserve">diversa y de </w:t>
            </w:r>
            <w:r w:rsidRPr="00A14E35">
              <w:rPr>
                <w:rFonts w:ascii="Arial" w:eastAsia="Times New Roman" w:hAnsi="Arial" w:cs="Arial"/>
                <w:sz w:val="12"/>
                <w:szCs w:val="12"/>
                <w:lang w:eastAsia="es-CO"/>
              </w:rPr>
              <w:br/>
              <w:t xml:space="preserve">calidad para </w:t>
            </w:r>
            <w:r w:rsidRPr="00A14E35">
              <w:rPr>
                <w:rFonts w:ascii="Arial" w:eastAsia="Times New Roman" w:hAnsi="Arial" w:cs="Arial"/>
                <w:sz w:val="12"/>
                <w:szCs w:val="12"/>
                <w:lang w:eastAsia="es-CO"/>
              </w:rPr>
              <w:br/>
              <w:t xml:space="preserve">disfrutar y </w:t>
            </w:r>
            <w:r w:rsidRPr="00A14E35">
              <w:rPr>
                <w:rFonts w:ascii="Arial" w:eastAsia="Times New Roman" w:hAnsi="Arial" w:cs="Arial"/>
                <w:sz w:val="12"/>
                <w:szCs w:val="12"/>
                <w:lang w:eastAsia="es-CO"/>
              </w:rPr>
              <w:br/>
              <w:t>aprender</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Incrementar la tasa de cobertura neta en 3 puntos porcentuales, para los estudiantes de estratos 1 y 2 que asisten a los niveles de </w:t>
            </w:r>
            <w:r w:rsidRPr="00A14E35">
              <w:rPr>
                <w:rFonts w:ascii="Arial" w:eastAsia="Times New Roman" w:hAnsi="Arial" w:cs="Arial"/>
                <w:sz w:val="12"/>
                <w:szCs w:val="12"/>
                <w:lang w:eastAsia="es-CO"/>
              </w:rPr>
              <w:br/>
              <w:t xml:space="preserve">escolaridad en el rango de población de 5 a 21 años 2) Disminuir en 5% la brecha entre los colegios-jornadas distritales y los colegios del sector privado, clasificados en las categorías muy superior, superior y alto, en las pruebas ICFES SABER 11. 3) Aumentar en un 10% la </w:t>
            </w:r>
            <w:r w:rsidRPr="00A14E35">
              <w:rPr>
                <w:rFonts w:ascii="Arial" w:eastAsia="Times New Roman" w:hAnsi="Arial" w:cs="Arial"/>
                <w:sz w:val="12"/>
                <w:szCs w:val="12"/>
                <w:lang w:eastAsia="es-CO"/>
              </w:rPr>
              <w:br/>
              <w:t xml:space="preserve">participación en organizaciones de las personas entre 10 y 21 años 4) Aumentar a 45% la percepción positiva sobre la educación pública de la Ciudad 5)Reducir al 2,5% la deserción en </w:t>
            </w:r>
            <w:r w:rsidRPr="00A14E35">
              <w:rPr>
                <w:rFonts w:ascii="Arial" w:eastAsia="Times New Roman" w:hAnsi="Arial" w:cs="Arial"/>
                <w:sz w:val="12"/>
                <w:szCs w:val="12"/>
                <w:lang w:eastAsia="es-CO"/>
              </w:rPr>
              <w:br/>
              <w:t>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Cobertura neta en educación, en el </w:t>
            </w:r>
            <w:r w:rsidRPr="00A14E35">
              <w:rPr>
                <w:rFonts w:ascii="Arial" w:eastAsia="Times New Roman" w:hAnsi="Arial" w:cs="Arial"/>
                <w:sz w:val="12"/>
                <w:szCs w:val="12"/>
                <w:lang w:eastAsia="es-CO"/>
              </w:rPr>
              <w:br/>
              <w:t xml:space="preserve">rango de población de 5 a 21 años por </w:t>
            </w:r>
            <w:r w:rsidRPr="00A14E35">
              <w:rPr>
                <w:rFonts w:ascii="Arial" w:eastAsia="Times New Roman" w:hAnsi="Arial" w:cs="Arial"/>
                <w:sz w:val="12"/>
                <w:szCs w:val="12"/>
                <w:lang w:eastAsia="es-CO"/>
              </w:rPr>
              <w:br/>
              <w:t>estratos para Bogotá D.C.</w:t>
            </w:r>
            <w:r w:rsidRPr="00A14E35">
              <w:rPr>
                <w:rFonts w:ascii="Arial" w:eastAsia="Times New Roman" w:hAnsi="Arial" w:cs="Arial"/>
                <w:sz w:val="12"/>
                <w:szCs w:val="12"/>
                <w:lang w:eastAsia="es-CO"/>
              </w:rPr>
              <w:br/>
              <w:t xml:space="preserve">2) Porcentaje de colegios-jornada </w:t>
            </w:r>
            <w:r w:rsidRPr="00A14E35">
              <w:rPr>
                <w:rFonts w:ascii="Arial" w:eastAsia="Times New Roman" w:hAnsi="Arial" w:cs="Arial"/>
                <w:sz w:val="12"/>
                <w:szCs w:val="12"/>
                <w:lang w:eastAsia="es-CO"/>
              </w:rPr>
              <w:br/>
              <w:t>clasificados</w:t>
            </w:r>
            <w:r w:rsidRPr="00A14E35">
              <w:rPr>
                <w:rFonts w:ascii="Arial" w:eastAsia="Times New Roman" w:hAnsi="Arial" w:cs="Arial"/>
                <w:sz w:val="12"/>
                <w:szCs w:val="12"/>
                <w:lang w:eastAsia="es-CO"/>
              </w:rPr>
              <w:br/>
              <w:t xml:space="preserve">3) Participación en organizaciones de </w:t>
            </w:r>
            <w:r w:rsidRPr="00A14E35">
              <w:rPr>
                <w:rFonts w:ascii="Arial" w:eastAsia="Times New Roman" w:hAnsi="Arial" w:cs="Arial"/>
                <w:sz w:val="12"/>
                <w:szCs w:val="12"/>
                <w:lang w:eastAsia="es-CO"/>
              </w:rPr>
              <w:br/>
              <w:t>las personas de 10 a 21 años</w:t>
            </w:r>
            <w:r w:rsidRPr="00A14E35">
              <w:rPr>
                <w:rFonts w:ascii="Arial" w:eastAsia="Times New Roman" w:hAnsi="Arial" w:cs="Arial"/>
                <w:sz w:val="12"/>
                <w:szCs w:val="12"/>
                <w:lang w:eastAsia="es-CO"/>
              </w:rPr>
              <w:br/>
              <w:t xml:space="preserve">4) Porcentaje de hogares que </w:t>
            </w:r>
            <w:r w:rsidRPr="00A14E35">
              <w:rPr>
                <w:rFonts w:ascii="Arial" w:eastAsia="Times New Roman" w:hAnsi="Arial" w:cs="Arial"/>
                <w:sz w:val="12"/>
                <w:szCs w:val="12"/>
                <w:lang w:eastAsia="es-CO"/>
              </w:rPr>
              <w:br/>
              <w:t xml:space="preserve">considera que la educación pública de </w:t>
            </w:r>
            <w:r w:rsidRPr="00A14E35">
              <w:rPr>
                <w:rFonts w:ascii="Arial" w:eastAsia="Times New Roman" w:hAnsi="Arial" w:cs="Arial"/>
                <w:sz w:val="12"/>
                <w:szCs w:val="12"/>
                <w:lang w:eastAsia="es-CO"/>
              </w:rPr>
              <w:br/>
              <w:t>la ciudad mejoró</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865. Armonización de las relaciones ecosistema-cultura para disminuir la vulnerabilidad de la región capital frente a los efectos del cambio climático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Acompañar a niños, niñas y adolescentes en la sensibilización ambiental del Distrito Capital en el marco de la Jornada Escolar: 40 horas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Jardín Botánico José Celestino Mutis</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180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1: Ciudad, familias y ambientes seguros. Situación de inobservancia 1: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r w:rsidRPr="00A14E35">
              <w:rPr>
                <w:rFonts w:ascii="Arial" w:eastAsia="Times New Roman" w:hAnsi="Arial" w:cs="Arial"/>
                <w:sz w:val="12"/>
                <w:szCs w:val="12"/>
                <w:lang w:eastAsia="es-CO"/>
              </w:rPr>
              <w:br/>
              <w:t>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724. Generación de ingresos y oportunidades como herramienta de recuperación para beneficiarios en fragilidad social</w:t>
            </w:r>
          </w:p>
        </w:tc>
        <w:tc>
          <w:tcPr>
            <w:tcW w:w="1134" w:type="dxa"/>
            <w:shd w:val="clear" w:color="auto" w:fill="auto"/>
            <w:vAlign w:val="center"/>
            <w:hideMark/>
          </w:tcPr>
          <w:p w:rsidR="00A14E35" w:rsidRPr="00A14E35" w:rsidRDefault="00A14E35" w:rsidP="00A14E35">
            <w:pPr>
              <w:spacing w:after="24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a  580  Niñas, niños y adolescentes en situación o riesgo de trabajo infantil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Situación de inobservancia 1: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15.000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Disminuir el trabajo infantil a menos del 1,5% en el Distrito Capital, en coordinación y  apoyo de los demás sectores de la Administración Distrital, al 2016.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Situación de inobservancia 1: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Cubrir con la estrategia de trabajo protegido a 9.000  adolescentes trabajadores, entre los 15 y 17 años.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396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 1 </w:t>
            </w:r>
            <w:proofErr w:type="gramStart"/>
            <w:r w:rsidRPr="00A14E35">
              <w:rPr>
                <w:rFonts w:ascii="Arial" w:eastAsia="Times New Roman" w:hAnsi="Arial" w:cs="Arial"/>
                <w:sz w:val="12"/>
                <w:szCs w:val="12"/>
                <w:lang w:eastAsia="es-CO"/>
              </w:rPr>
              <w:t>..</w:t>
            </w:r>
            <w:proofErr w:type="gramEnd"/>
            <w:r w:rsidRPr="00A14E35">
              <w:rPr>
                <w:rFonts w:ascii="Arial" w:eastAsia="Times New Roman" w:hAnsi="Arial" w:cs="Arial"/>
                <w:sz w:val="12"/>
                <w:szCs w:val="12"/>
                <w:lang w:eastAsia="es-CO"/>
              </w:rPr>
              <w:t xml:space="preserve"> Niños, niñas y adolescentes en Ciudadanía Plena. Situación de inobservancia 1: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Programa: Territorios saludables y red de salud para la vida desde la diversidad /Metas 2) Disminuir el trabajo infantil a menos del 1.5% en el Distrito Capital, en coordinación y apoyo  de los demás sectores de la Administración Distrital al 2016/ 3) Cubrir con la estrategia de trabajo protegido  a 9.000 adolescentes trabajadores, entre los 15 y 17 años.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Número de menores hijos de recicladores vinculados a programas tendientes a la erradicación del trabajo infantil.</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reducción de los residuos sólidos generados, transportados y dispuestos en el relleno sanitario, por periodo.</w:t>
            </w:r>
            <w:r w:rsidRPr="00A14E35">
              <w:rPr>
                <w:rFonts w:ascii="Arial" w:eastAsia="Times New Roman" w:hAnsi="Arial" w:cs="Arial"/>
                <w:sz w:val="12"/>
                <w:szCs w:val="12"/>
                <w:lang w:eastAsia="es-CO"/>
              </w:rPr>
              <w:br/>
              <w:t>2. Volumen promedio por vivienda  (volumen de material producido por vivienda/número de viviendas) 3.Aprevechamiento del 50% del material producido en establecimientos comerciales e instituciones/número de establecimientos. 4. Porcentaje de actividad de reciclaje formalizada.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584. Gestión integral de residuos sólidos para el Distrito Capital y la región</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50 adolescentes hijos de recicladores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Sector Hábitat –UAESP</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78</w:t>
            </w:r>
          </w:p>
        </w:tc>
      </w:tr>
      <w:tr w:rsidR="00A14E35" w:rsidRPr="00A14E35" w:rsidTr="007E118F">
        <w:trPr>
          <w:trHeight w:val="165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Situación de inobservancia: Maltrato infantil, abuso sexual y ESCNNA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Bogotá, un territorio que defiende, protege y promueve los derechos humanos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11.018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741. Relaciones libres de violencias para y con las familias de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100% personas/ año víctimas de violencia intrafamiliar  y presunto delito sexual en comisarías de familia.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237</w:t>
            </w:r>
          </w:p>
        </w:tc>
      </w:tr>
      <w:tr w:rsidR="00A14E35" w:rsidRPr="00A14E35" w:rsidTr="007E118F">
        <w:trPr>
          <w:trHeight w:val="1693"/>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Situación de inobservancia: Maltrato infantil, abuso sexual y ESCNNA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Bogotá, un territorio que defiende, protege y promueve los derechos humanos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3.916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741. Relaciones libres de violencias para y con las familias de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350 personas/año en servicios especializados a mujeres víctimas de violencia intrafamiliar o sexual y niños, niñas y adolescentes, víctimas de explotación sexual comercial.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113</w:t>
            </w:r>
          </w:p>
        </w:tc>
      </w:tr>
      <w:tr w:rsidR="00A14E35" w:rsidRPr="00A14E35" w:rsidTr="007E118F">
        <w:trPr>
          <w:trHeight w:val="1669"/>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 1: Ciudad, Familias y Ambientes Seguros. Situación de inobservancia: Maltrato infantil, abuso sexual y ESCNNA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Bogotá, un territorio que defiende, protege y promueve los derechos humanos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1.791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741. Relaciones libres de violencias para y con las familias de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1.200 grupos familiares en servicio de atención terapéutica.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691"/>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1: Ciudad, Familias y Ambientes Seguros. Situación de inobservancia: Maltrato infantil, abuso sexual y ESCNNA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Bogotá, un territorio que defiende, protege y promueve los derechos humanos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20.774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741. Relaciones libres de violencias para y con las familias de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455 cupos/año a niños, niñas y adolescentes, con medidas de protección legal de acuerdo con la ley 1098 de 2006.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4.840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w:t>
            </w:r>
            <w:r w:rsidRPr="00A14E35">
              <w:rPr>
                <w:rFonts w:ascii="Arial" w:eastAsia="Times New Roman" w:hAnsi="Arial" w:cs="Arial"/>
                <w:b/>
                <w:bCs/>
                <w:sz w:val="12"/>
                <w:szCs w:val="12"/>
                <w:lang w:eastAsia="es-CO"/>
              </w:rPr>
              <w:br/>
              <w:t>Componente 1: Ciudad, familias y ambientes seguros. Situación de inobservancia 1: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r w:rsidRPr="00A14E35">
              <w:rPr>
                <w:rFonts w:ascii="Arial" w:eastAsia="Times New Roman" w:hAnsi="Arial" w:cs="Arial"/>
                <w:sz w:val="12"/>
                <w:szCs w:val="12"/>
                <w:lang w:eastAsia="es-CO"/>
              </w:rPr>
              <w:br/>
              <w:t>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1.214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724. Generación de ingresos y oportunidades como herramienta de recuperación para beneficiarios en 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a  1800  Niñas, niños y adolescentes que se encuentren en situaciones de vulneración de derechos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1: Ciudad, familias y ambientes seguros. Situación de inobservancia 3: NNA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r w:rsidRPr="00A14E35">
              <w:rPr>
                <w:rFonts w:ascii="Arial" w:eastAsia="Times New Roman" w:hAnsi="Arial" w:cs="Arial"/>
                <w:sz w:val="12"/>
                <w:szCs w:val="12"/>
                <w:lang w:eastAsia="es-CO"/>
              </w:rPr>
              <w:br/>
              <w:t>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723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724. Generación de ingresos y oportunidades como herramienta de recuperación para beneficiarios en 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a  300  Adolescentes  vinculados al sistema de Responsabilidad Penal Adolescente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668"/>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1: Ciudad, familias y ambientes seguros. Situaciones de inobservancia 3: NNA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Bogotá, un territorio que defiende, protege y promueve los derechos humanos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2) Lograr que el 100% de los adolescentes en conflicto con la ley penal sean incluidos en la gestión pedagógica con su entorno familiar y comunitario a </w:t>
            </w:r>
            <w:r w:rsidRPr="00A14E35">
              <w:rPr>
                <w:rFonts w:ascii="Arial" w:eastAsia="Times New Roman" w:hAnsi="Arial" w:cs="Arial"/>
                <w:sz w:val="12"/>
                <w:szCs w:val="12"/>
                <w:lang w:eastAsia="es-CO"/>
              </w:rPr>
              <w:lastRenderedPageBreak/>
              <w:t xml:space="preserve">fin de garantizar un proceso que integre la prevención y la </w:t>
            </w:r>
            <w:proofErr w:type="spellStart"/>
            <w:r w:rsidRPr="00A14E35">
              <w:rPr>
                <w:rFonts w:ascii="Arial" w:eastAsia="Times New Roman" w:hAnsi="Arial" w:cs="Arial"/>
                <w:sz w:val="12"/>
                <w:szCs w:val="12"/>
                <w:lang w:eastAsia="es-CO"/>
              </w:rPr>
              <w:t>postmedida</w:t>
            </w:r>
            <w:proofErr w:type="spellEnd"/>
            <w:r w:rsidRPr="00A14E35">
              <w:rPr>
                <w:rFonts w:ascii="Arial" w:eastAsia="Times New Roman" w:hAnsi="Arial" w:cs="Arial"/>
                <w:sz w:val="12"/>
                <w:szCs w:val="12"/>
                <w:lang w:eastAsia="es-CO"/>
              </w:rPr>
              <w:t xml:space="preserve"> y garantice la finalidad protectora, educativa y restaurativa del SRPA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2) Porcentaje de adolescentes y jóvenes en conflicto con la ley penal incluidos en la gestión pedagógica con su entorno familiar y comunitario en el SRPA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SIN RECURSOS</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724. Generación de ingresos y oportunidades como herramienta de recuperación para beneficiarios en </w:t>
            </w:r>
            <w:r w:rsidRPr="00A14E35">
              <w:rPr>
                <w:rFonts w:ascii="Arial" w:eastAsia="Times New Roman" w:hAnsi="Arial" w:cs="Arial"/>
                <w:sz w:val="12"/>
                <w:szCs w:val="12"/>
                <w:lang w:eastAsia="es-CO"/>
              </w:rPr>
              <w:lastRenderedPageBreak/>
              <w:t>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Atender integralmente a  300  Adolescentes  vinculados al sistema de Responsabilidad Penal Adolescente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433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1. Ciudad, familias y ambientes seguros. Situación de inobservancia: Niños, niñas y adolescentes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Bogotá, un territorio que defiende, protege y promueve los derechos humanos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Lograr que el 100% de los adolescentes en conflicto con la ley penal sean incluidos en la gestión pedagógica con su entorno familiar y comunitario a fin de garantizar un proceso que integre la prevención y la </w:t>
            </w:r>
            <w:proofErr w:type="spellStart"/>
            <w:r w:rsidRPr="00A14E35">
              <w:rPr>
                <w:rFonts w:ascii="Arial" w:eastAsia="Times New Roman" w:hAnsi="Arial" w:cs="Arial"/>
                <w:sz w:val="12"/>
                <w:szCs w:val="12"/>
                <w:lang w:eastAsia="es-CO"/>
              </w:rPr>
              <w:t>postmedida</w:t>
            </w:r>
            <w:proofErr w:type="spellEnd"/>
            <w:r w:rsidRPr="00A14E35">
              <w:rPr>
                <w:rFonts w:ascii="Arial" w:eastAsia="Times New Roman" w:hAnsi="Arial" w:cs="Arial"/>
                <w:sz w:val="12"/>
                <w:szCs w:val="12"/>
                <w:lang w:eastAsia="es-CO"/>
              </w:rPr>
              <w:t xml:space="preserve"> y garantice la finalidad protectora, educativa y restaurativa del SRPA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adolescentes y jóvenes en conflicto con la ley penal incluidos en la gestión pedagógica con su entorno familiar y comunitario en el SRPA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6.517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824. Fortalecimiento del centro de estudio y análisis en convivencia y seguridad ciudadana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Disminuir a 18 por 100.000 habitantes los homicidios.          </w:t>
            </w:r>
            <w:r w:rsidRPr="00A14E35">
              <w:rPr>
                <w:rFonts w:ascii="Arial" w:eastAsia="Times New Roman" w:hAnsi="Arial" w:cs="Arial"/>
                <w:sz w:val="12"/>
                <w:szCs w:val="12"/>
                <w:lang w:eastAsia="es-CO"/>
              </w:rPr>
              <w:br/>
              <w:t xml:space="preserve">2. Reducir 15% el número de casos de hurto a residencias.    </w:t>
            </w:r>
            <w:r w:rsidRPr="00A14E35">
              <w:rPr>
                <w:rFonts w:ascii="Arial" w:eastAsia="Times New Roman" w:hAnsi="Arial" w:cs="Arial"/>
                <w:sz w:val="12"/>
                <w:szCs w:val="12"/>
                <w:lang w:eastAsia="es-CO"/>
              </w:rPr>
              <w:br/>
              <w:t xml:space="preserve">3. Reducir 10% el número de casos de lesiones personales.   </w:t>
            </w:r>
            <w:r w:rsidRPr="00A14E35">
              <w:rPr>
                <w:rFonts w:ascii="Arial" w:eastAsia="Times New Roman" w:hAnsi="Arial" w:cs="Arial"/>
                <w:sz w:val="12"/>
                <w:szCs w:val="12"/>
                <w:lang w:eastAsia="es-CO"/>
              </w:rPr>
              <w:br/>
              <w:t xml:space="preserve">4. Reducir4 10% el número de casos de hurto a personas.       </w:t>
            </w:r>
            <w:r w:rsidRPr="00A14E35">
              <w:rPr>
                <w:rFonts w:ascii="Arial" w:eastAsia="Times New Roman" w:hAnsi="Arial" w:cs="Arial"/>
                <w:sz w:val="12"/>
                <w:szCs w:val="12"/>
                <w:lang w:eastAsia="es-CO"/>
              </w:rPr>
              <w:br/>
              <w:t xml:space="preserve">5. Reducir a 35% el hurto a entidades financieras.               </w:t>
            </w:r>
            <w:r w:rsidRPr="00A14E35">
              <w:rPr>
                <w:rFonts w:ascii="Arial" w:eastAsia="Times New Roman" w:hAnsi="Arial" w:cs="Arial"/>
                <w:sz w:val="12"/>
                <w:szCs w:val="12"/>
                <w:lang w:eastAsia="es-CO"/>
              </w:rPr>
              <w:br/>
              <w:t xml:space="preserve">6. Aumentar a 35% el indicador de denuncia.  </w:t>
            </w:r>
            <w:r w:rsidRPr="00A14E35">
              <w:rPr>
                <w:rFonts w:ascii="Arial" w:eastAsia="Times New Roman" w:hAnsi="Arial" w:cs="Arial"/>
                <w:sz w:val="12"/>
                <w:szCs w:val="12"/>
                <w:lang w:eastAsia="es-CO"/>
              </w:rPr>
              <w:br/>
              <w:t xml:space="preserve">7. Incrementar a 48% los ciudadanos que consideran que el servicio prestado por la policía fue bueno.       </w:t>
            </w:r>
            <w:r w:rsidRPr="00A14E35">
              <w:rPr>
                <w:rFonts w:ascii="Arial" w:eastAsia="Times New Roman" w:hAnsi="Arial" w:cs="Arial"/>
                <w:sz w:val="12"/>
                <w:szCs w:val="12"/>
                <w:lang w:eastAsia="es-CO"/>
              </w:rPr>
              <w:br/>
              <w:t>8. Reducir el porcentaje de victimización a 30%</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FVS</w:t>
            </w:r>
            <w:r w:rsidRPr="00A14E35">
              <w:rPr>
                <w:rFonts w:ascii="Arial" w:eastAsia="Times New Roman" w:hAnsi="Arial" w:cs="Arial"/>
                <w:b/>
                <w:bCs/>
                <w:sz w:val="12"/>
                <w:szCs w:val="12"/>
                <w:lang w:eastAsia="es-CO"/>
              </w:rPr>
              <w:br/>
              <w:t xml:space="preserve">Subgerencia </w:t>
            </w:r>
            <w:proofErr w:type="spellStart"/>
            <w:r w:rsidRPr="00A14E35">
              <w:rPr>
                <w:rFonts w:ascii="Arial" w:eastAsia="Times New Roman" w:hAnsi="Arial" w:cs="Arial"/>
                <w:b/>
                <w:bCs/>
                <w:sz w:val="12"/>
                <w:szCs w:val="12"/>
                <w:lang w:eastAsia="es-CO"/>
              </w:rPr>
              <w:t>Ténica</w:t>
            </w:r>
            <w:proofErr w:type="spellEnd"/>
            <w:r w:rsidRPr="00A14E35">
              <w:rPr>
                <w:rFonts w:ascii="Arial" w:eastAsia="Times New Roman" w:hAnsi="Arial" w:cs="Arial"/>
                <w:b/>
                <w:bCs/>
                <w:sz w:val="12"/>
                <w:szCs w:val="12"/>
                <w:lang w:eastAsia="es-CO"/>
              </w:rPr>
              <w:t xml:space="preserve"> y Administrativa</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1660</w:t>
            </w:r>
          </w:p>
        </w:tc>
      </w:tr>
      <w:tr w:rsidR="00A14E35" w:rsidRPr="00A14E35" w:rsidTr="007E118F">
        <w:trPr>
          <w:trHeight w:val="433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1. Ciudad, familias y ambientes seguros. Situación de inobservancia: Niños, niñas y adolescentes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Bogotá, un territorio que defiende, protege y promueve los derechos humanos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Lograr que el 100% de los adolescentes en conflicto con la ley penal sean incluidos en la gestión pedagógica con su entorno familiar y comunitario a fin de garantizar un proceso que integre la prevención y la </w:t>
            </w:r>
            <w:proofErr w:type="spellStart"/>
            <w:r w:rsidRPr="00A14E35">
              <w:rPr>
                <w:rFonts w:ascii="Arial" w:eastAsia="Times New Roman" w:hAnsi="Arial" w:cs="Arial"/>
                <w:sz w:val="12"/>
                <w:szCs w:val="12"/>
                <w:lang w:eastAsia="es-CO"/>
              </w:rPr>
              <w:t>postmedida</w:t>
            </w:r>
            <w:proofErr w:type="spellEnd"/>
            <w:r w:rsidRPr="00A14E35">
              <w:rPr>
                <w:rFonts w:ascii="Arial" w:eastAsia="Times New Roman" w:hAnsi="Arial" w:cs="Arial"/>
                <w:sz w:val="12"/>
                <w:szCs w:val="12"/>
                <w:lang w:eastAsia="es-CO"/>
              </w:rPr>
              <w:t xml:space="preserve"> y garantice la finalidad protectora, educativa y restaurativa del SRPA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adolescentes y jóvenes en conflicto con la ley penal incluidos en la gestión pedagógica con su entorno familiar y comunitario en el SRPA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6.517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824. Fortalecimiento del centro de estudio y análisis en convivencia y seguridad ciudadana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Disminuir a 18 por 100.000 habitantes los homicidios.          </w:t>
            </w:r>
            <w:r w:rsidRPr="00A14E35">
              <w:rPr>
                <w:rFonts w:ascii="Arial" w:eastAsia="Times New Roman" w:hAnsi="Arial" w:cs="Arial"/>
                <w:sz w:val="12"/>
                <w:szCs w:val="12"/>
                <w:lang w:eastAsia="es-CO"/>
              </w:rPr>
              <w:br/>
              <w:t xml:space="preserve">2. Reducir 15% el número de casos de hurto a residencias.    </w:t>
            </w:r>
            <w:r w:rsidRPr="00A14E35">
              <w:rPr>
                <w:rFonts w:ascii="Arial" w:eastAsia="Times New Roman" w:hAnsi="Arial" w:cs="Arial"/>
                <w:sz w:val="12"/>
                <w:szCs w:val="12"/>
                <w:lang w:eastAsia="es-CO"/>
              </w:rPr>
              <w:br/>
              <w:t xml:space="preserve">3. Reducir 10% el número de casos de lesiones personales.   </w:t>
            </w:r>
            <w:r w:rsidRPr="00A14E35">
              <w:rPr>
                <w:rFonts w:ascii="Arial" w:eastAsia="Times New Roman" w:hAnsi="Arial" w:cs="Arial"/>
                <w:sz w:val="12"/>
                <w:szCs w:val="12"/>
                <w:lang w:eastAsia="es-CO"/>
              </w:rPr>
              <w:br/>
              <w:t xml:space="preserve">4. Reducir 10% el número de casos de hurto a personas.       </w:t>
            </w:r>
            <w:r w:rsidRPr="00A14E35">
              <w:rPr>
                <w:rFonts w:ascii="Arial" w:eastAsia="Times New Roman" w:hAnsi="Arial" w:cs="Arial"/>
                <w:sz w:val="12"/>
                <w:szCs w:val="12"/>
                <w:lang w:eastAsia="es-CO"/>
              </w:rPr>
              <w:br/>
              <w:t xml:space="preserve">5. Reducir a 35% el hurto a entidades financieras.               </w:t>
            </w:r>
            <w:r w:rsidRPr="00A14E35">
              <w:rPr>
                <w:rFonts w:ascii="Arial" w:eastAsia="Times New Roman" w:hAnsi="Arial" w:cs="Arial"/>
                <w:sz w:val="12"/>
                <w:szCs w:val="12"/>
                <w:lang w:eastAsia="es-CO"/>
              </w:rPr>
              <w:br/>
              <w:t xml:space="preserve">6. Aumentar a 35% el indicador de denuncia.  </w:t>
            </w:r>
            <w:r w:rsidRPr="00A14E35">
              <w:rPr>
                <w:rFonts w:ascii="Arial" w:eastAsia="Times New Roman" w:hAnsi="Arial" w:cs="Arial"/>
                <w:sz w:val="12"/>
                <w:szCs w:val="12"/>
                <w:lang w:eastAsia="es-CO"/>
              </w:rPr>
              <w:br/>
              <w:t xml:space="preserve">7. Incrementar a 48% los ciudadanos que consideran que el servicio prestado por la policía fue bueno.       </w:t>
            </w:r>
            <w:r w:rsidRPr="00A14E35">
              <w:rPr>
                <w:rFonts w:ascii="Arial" w:eastAsia="Times New Roman" w:hAnsi="Arial" w:cs="Arial"/>
                <w:sz w:val="12"/>
                <w:szCs w:val="12"/>
                <w:lang w:eastAsia="es-CO"/>
              </w:rPr>
              <w:br/>
              <w:t>8. Reducir el porcentaje de victimización a 30%</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FVS</w:t>
            </w:r>
            <w:r w:rsidRPr="00A14E35">
              <w:rPr>
                <w:rFonts w:ascii="Arial" w:eastAsia="Times New Roman" w:hAnsi="Arial" w:cs="Arial"/>
                <w:b/>
                <w:bCs/>
                <w:sz w:val="12"/>
                <w:szCs w:val="12"/>
                <w:lang w:eastAsia="es-CO"/>
              </w:rPr>
              <w:br/>
              <w:t xml:space="preserve">Subgerencia </w:t>
            </w:r>
            <w:proofErr w:type="spellStart"/>
            <w:r w:rsidRPr="00A14E35">
              <w:rPr>
                <w:rFonts w:ascii="Arial" w:eastAsia="Times New Roman" w:hAnsi="Arial" w:cs="Arial"/>
                <w:b/>
                <w:bCs/>
                <w:sz w:val="12"/>
                <w:szCs w:val="12"/>
                <w:lang w:eastAsia="es-CO"/>
              </w:rPr>
              <w:t>Ténica</w:t>
            </w:r>
            <w:proofErr w:type="spellEnd"/>
            <w:r w:rsidRPr="00A14E35">
              <w:rPr>
                <w:rFonts w:ascii="Arial" w:eastAsia="Times New Roman" w:hAnsi="Arial" w:cs="Arial"/>
                <w:b/>
                <w:bCs/>
                <w:sz w:val="12"/>
                <w:szCs w:val="12"/>
                <w:lang w:eastAsia="es-CO"/>
              </w:rPr>
              <w:t xml:space="preserve"> y Administrativa</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1660</w:t>
            </w:r>
          </w:p>
        </w:tc>
      </w:tr>
      <w:tr w:rsidR="00A14E35" w:rsidRPr="00A14E35" w:rsidTr="007E118F">
        <w:trPr>
          <w:trHeight w:val="3653"/>
        </w:trPr>
        <w:tc>
          <w:tcPr>
            <w:tcW w:w="1209" w:type="dxa"/>
            <w:shd w:val="clear" w:color="auto" w:fill="auto"/>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Situaciones de inobservancia 3: Niños, niñas y adolescentes en conflicto con la ley</w:t>
            </w:r>
          </w:p>
        </w:tc>
        <w:tc>
          <w:tcPr>
            <w:tcW w:w="1024" w:type="dxa"/>
            <w:shd w:val="clear" w:color="auto" w:fill="auto"/>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07 Bogotá, un territorio que defiende, protege y promueve los derechos humanos</w:t>
            </w:r>
          </w:p>
        </w:tc>
        <w:tc>
          <w:tcPr>
            <w:tcW w:w="887"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con estrategias de prevención, formación, capacitación para la generación de ingresos, trabajo con familias incluyendo seguimiento a 3.000 adolescentes con respecto al 100% de los vinculados en el Sistema de Responsabilidad Penal Adolescente.</w:t>
            </w:r>
            <w:r w:rsidRPr="00A14E35">
              <w:rPr>
                <w:rFonts w:ascii="Arial" w:eastAsia="Times New Roman" w:hAnsi="Arial" w:cs="Arial"/>
                <w:sz w:val="12"/>
                <w:szCs w:val="12"/>
                <w:lang w:eastAsia="es-CO"/>
              </w:rPr>
              <w:br/>
              <w:t>2. Caracterización de los adolescentes vinculados al Sistema Distrital de RPA.</w:t>
            </w:r>
            <w:r w:rsidRPr="00A14E35">
              <w:rPr>
                <w:rFonts w:ascii="Arial" w:eastAsia="Times New Roman" w:hAnsi="Arial" w:cs="Arial"/>
                <w:sz w:val="12"/>
                <w:szCs w:val="12"/>
                <w:lang w:eastAsia="es-CO"/>
              </w:rPr>
              <w:br/>
              <w:t>3. Generar estrategias de atención diferenciada para adolescentes reincidentes o contraventores</w:t>
            </w:r>
            <w:r w:rsidRPr="00A14E35">
              <w:rPr>
                <w:rFonts w:ascii="Arial" w:eastAsia="Times New Roman" w:hAnsi="Arial" w:cs="Arial"/>
                <w:sz w:val="12"/>
                <w:szCs w:val="12"/>
                <w:lang w:eastAsia="es-CO"/>
              </w:rPr>
              <w:br/>
              <w:t>4. Creación de un programa especial para niñas, niños menores de 14 años que cometen infracciones</w:t>
            </w:r>
            <w:r w:rsidRPr="00A14E35">
              <w:rPr>
                <w:rFonts w:ascii="Arial" w:eastAsia="Times New Roman" w:hAnsi="Arial" w:cs="Arial"/>
                <w:sz w:val="12"/>
                <w:szCs w:val="12"/>
                <w:lang w:eastAsia="es-CO"/>
              </w:rPr>
              <w:br/>
              <w:t>5. Registro unificado de sistemas de información sobre contextos de violencia intrafamiliar.</w:t>
            </w:r>
            <w:r w:rsidRPr="00A14E35">
              <w:rPr>
                <w:rFonts w:ascii="Arial" w:eastAsia="Times New Roman" w:hAnsi="Arial" w:cs="Arial"/>
                <w:sz w:val="12"/>
                <w:szCs w:val="12"/>
                <w:lang w:eastAsia="es-CO"/>
              </w:rPr>
              <w:br/>
              <w:t>6. Creación de una Unidad Integral de Atención a NNA infractores con sanción de pérdida de libertad.</w:t>
            </w:r>
          </w:p>
        </w:tc>
        <w:tc>
          <w:tcPr>
            <w:tcW w:w="1066"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190 Número de niños y adolescentes atendidos </w:t>
            </w:r>
            <w:r w:rsidRPr="00A14E35">
              <w:rPr>
                <w:rFonts w:ascii="Arial" w:eastAsia="Times New Roman" w:hAnsi="Arial" w:cs="Arial"/>
                <w:sz w:val="12"/>
                <w:szCs w:val="12"/>
                <w:lang w:eastAsia="es-CO"/>
              </w:rPr>
              <w:br/>
              <w:t>191 Una caracterización revisada</w:t>
            </w:r>
            <w:r w:rsidRPr="00A14E35">
              <w:rPr>
                <w:rFonts w:ascii="Arial" w:eastAsia="Times New Roman" w:hAnsi="Arial" w:cs="Arial"/>
                <w:sz w:val="12"/>
                <w:szCs w:val="12"/>
                <w:lang w:eastAsia="es-CO"/>
              </w:rPr>
              <w:br/>
              <w:t>192 Numero de estrategias diferenciales implementadas</w:t>
            </w:r>
            <w:r w:rsidRPr="00A14E35">
              <w:rPr>
                <w:rFonts w:ascii="Arial" w:eastAsia="Times New Roman" w:hAnsi="Arial" w:cs="Arial"/>
                <w:sz w:val="12"/>
                <w:szCs w:val="12"/>
                <w:lang w:eastAsia="es-CO"/>
              </w:rPr>
              <w:br/>
              <w:t>34 Una unidad de atención especializada creada</w:t>
            </w:r>
            <w:r w:rsidRPr="00A14E35">
              <w:rPr>
                <w:rFonts w:ascii="Arial" w:eastAsia="Times New Roman" w:hAnsi="Arial" w:cs="Arial"/>
                <w:sz w:val="12"/>
                <w:szCs w:val="12"/>
                <w:lang w:eastAsia="es-CO"/>
              </w:rPr>
              <w:br/>
              <w:t>37 Un programa para niños menores de 14 años implementado</w:t>
            </w:r>
          </w:p>
        </w:tc>
        <w:tc>
          <w:tcPr>
            <w:tcW w:w="920" w:type="dxa"/>
            <w:shd w:val="clear" w:color="auto" w:fill="auto"/>
            <w:noWrap/>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7.249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837. Articulación de la política y fortalecimiento del Sistema integral de responsabilidad penal adolescente en el Distrito</w:t>
            </w:r>
          </w:p>
        </w:tc>
        <w:tc>
          <w:tcPr>
            <w:tcW w:w="1134" w:type="dxa"/>
            <w:shd w:val="clear" w:color="auto" w:fill="auto"/>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br/>
              <w:t>Realizar 1 Batería De Indicadores Que Garanticen La Caracterización De La Situación</w:t>
            </w:r>
            <w:r w:rsidRPr="00A14E35">
              <w:rPr>
                <w:rFonts w:ascii="Arial" w:eastAsia="Times New Roman" w:hAnsi="Arial" w:cs="Arial"/>
                <w:sz w:val="12"/>
                <w:szCs w:val="12"/>
                <w:lang w:eastAsia="es-CO"/>
              </w:rPr>
              <w:br/>
              <w:t>De Niñas, Niños Y Adolescentes En Conflicto Con La Ley Penal En El Distrito.</w:t>
            </w:r>
          </w:p>
        </w:tc>
        <w:tc>
          <w:tcPr>
            <w:tcW w:w="909" w:type="dxa"/>
            <w:shd w:val="clear" w:color="auto" w:fill="auto"/>
            <w:hideMark/>
          </w:tcPr>
          <w:p w:rsidR="00A14E35" w:rsidRPr="00A14E35" w:rsidRDefault="00A14E35" w:rsidP="00A14E35">
            <w:pPr>
              <w:spacing w:after="0" w:line="240" w:lineRule="auto"/>
              <w:jc w:val="right"/>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SDG</w:t>
            </w:r>
          </w:p>
        </w:tc>
        <w:tc>
          <w:tcPr>
            <w:tcW w:w="1043"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1600</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1: Ciudad, Familias y Ambientes Seguros.  Situaciones de inobservancia, amenaza o vulneración de derechos: Niños, niñas y adolescentes discriminados por su condición de discapacidad</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45.222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721. Atención integral a personas con discapacidad, familias y cuidadores: cerrando brechas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Garantizar a 1.319 cupos/año para la atención integral de niños, niñas y adolescentes con discapacidad.</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9.996</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1: Ciudad, Familias y Ambientes Seguros.  Situaciones de inobservancia, amenaza o vulneración de derechos: Niños, niñas y adolescentes discriminados por su condición de discapacidad</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7.467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721. Atención integral a personas con discapacidad, familias y cuidadores: cerrando brechas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Garantizar 76 cupos/año</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para la atención integral de niñas, niños y adolescentes con discapacidad y con medida de protección legal.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1.666</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Garantía del desarrollo integral de la primera 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Porcentaje de niños y niñas de primera infancia atendidos integralmente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194.411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730. Alimentando capacidades: Desarrollo de habilidades y apoyo alimentario para superar condiciones de vulnerabilidad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51.911 cupos diarios de apoyo alimentario en Jardines Infantiles (55.000 niñas, niños).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Brindar 2.355  bonos a niños y niñas menores de cinco años atendidos en el servicio de Entorno familiar.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28.915</w:t>
            </w:r>
          </w:p>
        </w:tc>
      </w:tr>
      <w:tr w:rsidR="00A14E35" w:rsidRPr="00A14E35" w:rsidTr="007E118F">
        <w:trPr>
          <w:trHeight w:val="4622"/>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Garantía del desarrollo integral de la primera 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Porcentaje de niños y niñas de primera infancia atendidos integralmente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2.967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730. Alimentando capacidades: Desarrollo de habilidades y apoyo alimentario para superar condiciones de vulnerabilidad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Brindar 8.232  cupos mensuales  de bonos de apoyo alimentario a mujeres gestantes y lactantes con gestaciones únicas.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Brindar 100 cupos mensuales de bonos apoyo alimentario a mujeres gestantes y lactantes con gestaciones múltiples.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Brindar 2.000 cupos mensuales de bonos complementarios a la mujer gestante con bajo peso y a madres con hijos-as nacidos-as con bajo peso.</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262</w:t>
            </w:r>
          </w:p>
        </w:tc>
      </w:tr>
      <w:tr w:rsidR="00A14E35" w:rsidRPr="00A14E35" w:rsidTr="007E118F">
        <w:trPr>
          <w:trHeight w:val="1101"/>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09 Soberanía y seguridad alimentaria y nutricional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3% la prevalencia de desnutrición global en niños y niñas menores de 5 años, en coordinación y con el apoyo de los demás sectores de la Administración Distrital</w:t>
            </w:r>
            <w:r w:rsidRPr="00A14E35">
              <w:rPr>
                <w:rFonts w:ascii="Arial" w:eastAsia="Times New Roman" w:hAnsi="Arial" w:cs="Arial"/>
                <w:sz w:val="12"/>
                <w:szCs w:val="12"/>
                <w:lang w:eastAsia="es-CO"/>
              </w:rPr>
              <w:br/>
              <w:t>2) Reducir a 5% el grado de inseguridad alimentaria moderada y severa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Prevalencia de desnutrición global en niños y niñas menores de 5 años</w:t>
            </w:r>
            <w:r w:rsidRPr="00A14E35">
              <w:rPr>
                <w:rFonts w:ascii="Arial" w:eastAsia="Times New Roman" w:hAnsi="Arial" w:cs="Arial"/>
                <w:sz w:val="12"/>
                <w:szCs w:val="12"/>
                <w:lang w:eastAsia="es-CO"/>
              </w:rPr>
              <w:br/>
              <w:t>2) Grado de inseguridad alimentaria moderada y severa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39.468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730. Alimentando capacidades: Desarrollo de habilidades y apoyo alimentario para superar condiciones de vulnerabilidad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*Brindar 60.793 bonos/año canjeables por alimentos a niños, niñas y adolescentes de 0 a 17 años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7.746</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09 Soberanía y seguridad alimentaria y nutricional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3% la prevalencia de desnutrición global en niños y niñas menores de 5 años, en coordinación y con el apoyo de los demás sectores de la Administración Distrital</w:t>
            </w:r>
            <w:r w:rsidRPr="00A14E35">
              <w:rPr>
                <w:rFonts w:ascii="Arial" w:eastAsia="Times New Roman" w:hAnsi="Arial" w:cs="Arial"/>
                <w:sz w:val="12"/>
                <w:szCs w:val="12"/>
                <w:lang w:eastAsia="es-CO"/>
              </w:rPr>
              <w:br/>
              <w:t>2) Reducir a 5% el grado de inseguridad alimentaria moderada y severa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Prevalencia de desnutrición global en niños y niñas menores de 5 años</w:t>
            </w:r>
            <w:r w:rsidRPr="00A14E35">
              <w:rPr>
                <w:rFonts w:ascii="Arial" w:eastAsia="Times New Roman" w:hAnsi="Arial" w:cs="Arial"/>
                <w:sz w:val="12"/>
                <w:szCs w:val="12"/>
                <w:lang w:eastAsia="es-CO"/>
              </w:rPr>
              <w:br/>
              <w:t>2) Grado de inseguridad alimentaria moderada y severa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101.020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730. Alimentando capacidades: Desarrollo de habilidades y apoyo alimentario para superar condiciones de vulnerabilidad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Suministrar la atención en comedores comunitarios de 58.754 niños, niñas, adolescentes y jóvenes</w:t>
            </w:r>
            <w:r w:rsidRPr="00A14E35">
              <w:rPr>
                <w:rFonts w:ascii="Arial" w:eastAsia="Times New Roman" w:hAnsi="Arial" w:cs="Arial"/>
                <w:sz w:val="12"/>
                <w:szCs w:val="12"/>
                <w:lang w:eastAsia="es-CO"/>
              </w:rPr>
              <w:br/>
              <w:t>Suministrar la atención en Canasta complementaria a 20.143 niños, niñas,  adolescentes y  jóvenes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2.125</w:t>
            </w:r>
          </w:p>
        </w:tc>
      </w:tr>
      <w:tr w:rsidR="00A14E35" w:rsidRPr="00A14E35" w:rsidTr="007E118F">
        <w:trPr>
          <w:trHeight w:val="189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w:t>
            </w:r>
            <w:r w:rsidRPr="00A14E35">
              <w:rPr>
                <w:rFonts w:ascii="Arial" w:eastAsia="Times New Roman" w:hAnsi="Arial" w:cs="Arial"/>
                <w:b/>
                <w:bCs/>
                <w:sz w:val="12"/>
                <w:szCs w:val="12"/>
                <w:lang w:eastAsia="es-CO"/>
              </w:rPr>
              <w:br/>
              <w:t>Componente 2: Alimentación nutritiva</w:t>
            </w:r>
          </w:p>
        </w:tc>
        <w:tc>
          <w:tcPr>
            <w:tcW w:w="1024"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Soberanía y seguridad alimentaria y nutricional</w:t>
            </w:r>
          </w:p>
        </w:tc>
        <w:tc>
          <w:tcPr>
            <w:tcW w:w="887"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3% la prevalencia de desnutrición global en niños y niñas menores de 5 años, en coordinación y con el apoyo de los demás sectores de la Administración Distrital</w:t>
            </w:r>
            <w:r w:rsidRPr="00A14E35">
              <w:rPr>
                <w:rFonts w:ascii="Arial" w:eastAsia="Times New Roman" w:hAnsi="Arial" w:cs="Arial"/>
                <w:sz w:val="12"/>
                <w:szCs w:val="12"/>
                <w:lang w:eastAsia="es-CO"/>
              </w:rPr>
              <w:br/>
              <w:t>2) Reducir a 5% el grado de inseguridad alimentaria moderada y severa</w:t>
            </w:r>
          </w:p>
        </w:tc>
        <w:tc>
          <w:tcPr>
            <w:tcW w:w="1066"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1) Prevalencia de desnutrición global en niños y niñas menores de 5 años</w:t>
            </w:r>
            <w:r w:rsidRPr="00A14E35">
              <w:rPr>
                <w:rFonts w:ascii="Arial" w:eastAsia="Times New Roman" w:hAnsi="Arial" w:cs="Arial"/>
                <w:sz w:val="12"/>
                <w:szCs w:val="12"/>
                <w:lang w:eastAsia="es-CO"/>
              </w:rPr>
              <w:br/>
              <w:t>2) Grado de inseguridad alimentaria moderada y severa</w:t>
            </w:r>
          </w:p>
        </w:tc>
        <w:tc>
          <w:tcPr>
            <w:tcW w:w="920"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198. Comedores comunitarios: Primer paso del proceso educativo de los sectores más vulnerables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Suministrar Apoyos Alimentarios Diarios a población que se encuentran en extrema pobreza y fragilidad social en Bogotá D.C., con enfoque diferencial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r w:rsidRPr="00A14E35">
              <w:rPr>
                <w:rFonts w:ascii="Arial" w:eastAsia="Times New Roman" w:hAnsi="Arial" w:cs="Arial"/>
                <w:sz w:val="12"/>
                <w:szCs w:val="12"/>
                <w:lang w:eastAsia="es-CO"/>
              </w:rPr>
              <w:br/>
              <w:t>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1.762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724. Generación de ingresos y oportunidades como herramienta de recuperación para beneficiarios en fragilidad social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Suministrar Apoyos Alimentarios Diarios a población que se encuentran en extrema pobreza y fragilidad social en Bogotá D.C., con enfoque diferencial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Meta de gestión financiados por salud e integración social en programas de atención social a madres gestantes y lactantes</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Incrementar a  4 meses  la  lactancia materna exclusiva, en los niños y niñas menores de 6 meses, en coordinación  y con el apoyo de los demás sectores de la Administración Distrital,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Poner en marcha estrategias de detección y tratamiento de la obesidad en niños, niñas y adolescentes.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Identificar, caracterizar, medir y atender los casos de bulimia y anorexia en la red de salud mental del régimen subsidiado,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2: Alimentación nutritiva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870. Planeación y </w:t>
            </w:r>
            <w:proofErr w:type="spellStart"/>
            <w:r w:rsidRPr="00A14E35">
              <w:rPr>
                <w:rFonts w:ascii="Arial" w:eastAsia="Times New Roman" w:hAnsi="Arial" w:cs="Arial"/>
                <w:sz w:val="12"/>
                <w:szCs w:val="12"/>
                <w:lang w:eastAsia="es-CO"/>
              </w:rPr>
              <w:t>presupuestación</w:t>
            </w:r>
            <w:proofErr w:type="spellEnd"/>
            <w:r w:rsidRPr="00A14E35">
              <w:rPr>
                <w:rFonts w:ascii="Arial" w:eastAsia="Times New Roman" w:hAnsi="Arial" w:cs="Arial"/>
                <w:sz w:val="12"/>
                <w:szCs w:val="12"/>
                <w:lang w:eastAsia="es-CO"/>
              </w:rPr>
              <w:t xml:space="preserve"> participativa para la superación de la segregación y las discriminaciones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Identificar, caracterizar, medir y atender los casos de bulimia y anorexia en la red de salud mental del régimen subsidiado,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Programa 01: Garantía del desarrollo integral de la primera 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Porcentaje de niños y niñas de primera infancia atendidos integralmente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197.426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874. Acceso universal y efectivo a la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Garantizar a 1.678.622 habitantes de Bogotá, DC, el acceso efectivo al Régimen Subsidiado del Sistema General de Seguridad Social en Salud.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0</w:t>
            </w:r>
          </w:p>
        </w:tc>
      </w:tr>
      <w:tr w:rsidR="00A14E35" w:rsidRPr="00A14E35" w:rsidTr="007E118F">
        <w:trPr>
          <w:trHeight w:val="76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875. Atención a la población pobre no asegurada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Mantener la cobertura con Servicios de salud a la Población Pobre y Vulnerable, no asegurada del D.C.</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0</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2. Alimentación nutritiva. Componente  3. Creciendo Saludables.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w:t>
            </w:r>
            <w:r w:rsidRPr="00A14E35">
              <w:rPr>
                <w:rFonts w:ascii="Arial" w:eastAsia="Times New Roman" w:hAnsi="Arial" w:cs="Arial"/>
                <w:sz w:val="12"/>
                <w:szCs w:val="12"/>
                <w:lang w:eastAsia="es-CO"/>
              </w:rPr>
              <w:lastRenderedPageBreak/>
              <w:t>(202.000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1.291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Acreditar 100 salas amigas de la familia lactante en el Distrito Capital.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265</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Componentes 2: Alimentación Nutritiva, 3: Creciendo Saludables; 6: Felices de ser quienes son y Situaciones de vulneración: Trabajo infantil, Maltrato infantil, abuso sexual y ESCNNA.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Cubrir a 800.000 familias con actividades de promoción y prevención en los centros de salud y desarrollo humano con enfoque diferencial, a través de 1.000 equipos territoriales que incluyen el ámbito familiar, escolar, trabajo informal, institucional y comunitario,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Garantía del desarrollo integral de la primera 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134.842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Incrementar a 100.000 personas en situación de discapacidad en procesos de inclusión social por medio de la estrategia de rehabilitación basada en comunidad, contribuyendo con la implementación de la política pública de discapacidad,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9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br/>
              <w:t>1) Reducir a 8 por 1.000 nacidos vivos la tasa de  mortalidad infantil</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 xml:space="preserve">2) Reducir a 1,5 por 100.000 la tasa de </w:t>
            </w:r>
            <w:r w:rsidRPr="00A14E35">
              <w:rPr>
                <w:rFonts w:ascii="Arial" w:eastAsia="Times New Roman" w:hAnsi="Arial" w:cs="Arial"/>
                <w:sz w:val="12"/>
                <w:szCs w:val="12"/>
                <w:lang w:eastAsia="es-CO"/>
              </w:rPr>
              <w:lastRenderedPageBreak/>
              <w:t>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3) Reducir a 15,7 por 10.000 la tasa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Reducir a  10% la prevalencia del bajo peso al nacer en los niños  y niñas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Reducir a 31 por 100.000 nacidos vivos la razón de mortalidad materna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Reducir a 3,3 por cada 100.000 habitantes la tasa de suicidio</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Reducir en 30% los embarazos en las adolescentes y jóvenes entre 15 y 19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8) Disminuir las prevalencias de uso reciente de alcohol, tabaco y sustancias psicoactivas ilícitas en población  menor de 25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1) Tasa de mortalidad infantil por 1.000 nacidos vivos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2) Tasa por 100.000 de 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lastRenderedPageBreak/>
              <w:t>3) Tasa por 10.000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Prevalencia de bajo peso al nacer</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Razón de mortalidad materna por 100.000 nacidos vivos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Tasa de suicidio por 100.000 habitantes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Embarazos en las adolescentes y jóvenes entre 15 y 19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8) Prevalencia de uso reciente de alcohol, tabaco y sustancias psicoactivas ilícitas en población menor de 25 años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Lograr 95% de cobertura en vacunación para cada uno de los biológicos del Programa Ampliado de Inmunizaciones, a 2016.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819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Eje </w:t>
            </w:r>
            <w:proofErr w:type="gramStart"/>
            <w:r w:rsidRPr="00A14E35">
              <w:rPr>
                <w:rFonts w:ascii="Arial" w:eastAsia="Times New Roman" w:hAnsi="Arial" w:cs="Arial"/>
                <w:sz w:val="12"/>
                <w:szCs w:val="12"/>
                <w:lang w:eastAsia="es-CO"/>
              </w:rPr>
              <w:t>1 .</w:t>
            </w:r>
            <w:proofErr w:type="gramEnd"/>
            <w:r w:rsidRPr="00A14E35">
              <w:rPr>
                <w:rFonts w:ascii="Arial" w:eastAsia="Times New Roman" w:hAnsi="Arial" w:cs="Arial"/>
                <w:sz w:val="12"/>
                <w:szCs w:val="12"/>
                <w:lang w:eastAsia="es-CO"/>
              </w:rPr>
              <w:t xml:space="preserve">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br/>
              <w:t>1) Reducir a 8 por 1.000 nacidos vivos la tasa de  mortalidad infantil</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2) Reducir a 1,5 por 100.000 la tasa de 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3) Reducir a 15,7 por 10.000 la tasa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Reducir a  10% la prevalencia del bajo peso al nacer en los niños  y niñas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Reducir a 31 por 100.000 nacidos vivos la razón de mortalidad materna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Reducir a 3,3 por cada 100.000 habitantes la tasa de suicidio</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Reducir en 30% los embarazos en las adolescentes y jóvenes entre 15 y 19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8) Disminuir las prevalencias de uso reciente de alcohol, tabaco y sustancias psicoactivas ilícitas en población  menor de 25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Tasa de mortalidad infantil por 1.000 nacidos vivos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2) Tasa por 100.000 de 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3) Tasa por 10.000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Prevalencia de bajo peso al nacer</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Razón de mortalidad materna por 100.000 nacidos vivos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Tasa de suicidio por 100.000 habitantes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Embarazos en las adolescentes y jóvenes entre 15 y 19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8) Prevalencia de uso reciente de alcohol, tabaco y sustancias psicoactivas ilícitas en población menor de 25 años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870. Planeación y </w:t>
            </w:r>
            <w:proofErr w:type="spellStart"/>
            <w:r w:rsidRPr="00A14E35">
              <w:rPr>
                <w:rFonts w:ascii="Arial" w:eastAsia="Times New Roman" w:hAnsi="Arial" w:cs="Arial"/>
                <w:sz w:val="12"/>
                <w:szCs w:val="12"/>
                <w:lang w:eastAsia="es-CO"/>
              </w:rPr>
              <w:t>presupuestación</w:t>
            </w:r>
            <w:proofErr w:type="spellEnd"/>
            <w:r w:rsidRPr="00A14E35">
              <w:rPr>
                <w:rFonts w:ascii="Arial" w:eastAsia="Times New Roman" w:hAnsi="Arial" w:cs="Arial"/>
                <w:sz w:val="12"/>
                <w:szCs w:val="12"/>
                <w:lang w:eastAsia="es-CO"/>
              </w:rPr>
              <w:t xml:space="preserve"> participativa para la superación de la segregación y las discriminaciones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Lograr 95% de cobertura en vacunación para cada uno de los biológicos del Programa Ampliado de Inmunizaciones, a 2016.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819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br/>
              <w:t>1) Reducir a 8 por 1.000 nacidos vivos la tasa de  mortalidad infantil</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2) Reducir a 1,5 por 100.000 la tasa de 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3) Reducir a 15,7 por 10.000 la tasa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Reducir a  10% la prevalencia del bajo peso al nacer en los niños  y niñas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Reducir a 31 por 100.000 nacidos vivos la razón de mortalidad materna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Reducir a 3,3 por cada 100.000 habitantes la tasa de suicidio</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Reducir en 30% los embarazos en las adolescentes y jóvenes entre 15 y 19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8) Disminuir las prevalencias de uso reciente de alcohol, tabaco y sustancias psicoactivas ilícitas en población  menor de 25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Tasa de mortalidad infantil por 1.000 nacidos vivos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2) Tasa por 100.000 de mortalidad por desnutrición en menores de cinco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3) Tasa por 10.000 de mortalidad en niños y niñas menores de 5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4) Prevalencia de bajo peso al nacer</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5) Razón de mortalidad materna por 100.000 nacidos vivos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Tasa de suicidio por 100.000 habitantes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7) Embarazos en las adolescentes y jóvenes entre 15 y 19 años</w:t>
            </w:r>
            <w:r w:rsidRPr="00A14E35">
              <w:rPr>
                <w:rFonts w:ascii="Arial" w:eastAsia="Times New Roman" w:hAnsi="Arial" w:cs="Arial"/>
                <w:sz w:val="12"/>
                <w:szCs w:val="12"/>
                <w:lang w:eastAsia="es-CO"/>
              </w:rPr>
              <w:br/>
              <w:t xml:space="preserve"> </w:t>
            </w:r>
            <w:r w:rsidRPr="00A14E35">
              <w:rPr>
                <w:rFonts w:ascii="Arial" w:eastAsia="Times New Roman" w:hAnsi="Arial" w:cs="Arial"/>
                <w:sz w:val="12"/>
                <w:szCs w:val="12"/>
                <w:lang w:eastAsia="es-CO"/>
              </w:rPr>
              <w:br/>
              <w:t>8) Prevalencia de uso reciente de alcohol, tabaco y sustancias psicoactivas ilícitas en población menor de 25 años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71.823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Lograr 95% de cobertura en vacunación para cada uno de los biológicos del Programa Ampliado de Inmunizaciones, a 2016.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Alcanzar coberturas de vacunación al 95%, contra el Virus del Papiloma Humano, en  las veinte localidades del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Alcanzar coberturas de vacunación al 95%, contra el Virus del Papiloma Humano, en  las veinte localidades del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65.579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en 20% la transmisión materno perinatal del VIH,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65.579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870. Planeación y </w:t>
            </w:r>
            <w:proofErr w:type="spellStart"/>
            <w:r w:rsidRPr="00A14E35">
              <w:rPr>
                <w:rFonts w:ascii="Arial" w:eastAsia="Times New Roman" w:hAnsi="Arial" w:cs="Arial"/>
                <w:sz w:val="12"/>
                <w:szCs w:val="12"/>
                <w:lang w:eastAsia="es-CO"/>
              </w:rPr>
              <w:t>presupuestación</w:t>
            </w:r>
            <w:proofErr w:type="spellEnd"/>
            <w:r w:rsidRPr="00A14E35">
              <w:rPr>
                <w:rFonts w:ascii="Arial" w:eastAsia="Times New Roman" w:hAnsi="Arial" w:cs="Arial"/>
                <w:sz w:val="12"/>
                <w:szCs w:val="12"/>
                <w:lang w:eastAsia="es-CO"/>
              </w:rPr>
              <w:t xml:space="preserve"> participativa para la superación de la segregación y las discriminaciones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Evaluar y optimizar el protocolo en salud para la detección y la atención del virus VIH en los centros de prestación de servicios de salud del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65.579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Aumentar en un 50% el número de pruebas de tamizaje voluntarias, para detección del VIH,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65.579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Diseñar e implementar una estrategia de promoción y prevención sobre la importancia de la  detección temprana del VIH en 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la mortalidad perinatal a 15 por mil nacidos vivos en coordinación con otros sectores de la administración distrital,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en un 4% la mortalidad por malformaciones congénitas, deformidades y anomalías cromosómicas, en menores de cinco años  en el Distrito Capital, a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la mortalidad por neumonía a menos de 9 por 100.000 menores de 5 años, en 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a 1 por 100.000 menores de 5 años la mortalidad por enfermedad diarreica,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Cubrir a 1.563.093 niños, niñas y adolescentes matriculados en Instituciones Educativas Distritales, con acciones de promoción de la salud y prevención, en un trabajo coordinado de la Secretaría Distrital de Educación y la Secretaria Distrital de Salud,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Generar un programa de detección temprana del trastorno por déficit de atención e hiperactividad que permita la identificación, diagnóstico, atención y tratamiento de los niños, niñas y adolescentes que lo padecen,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140.000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870. Planeación y </w:t>
            </w:r>
            <w:proofErr w:type="spellStart"/>
            <w:r w:rsidRPr="00A14E35">
              <w:rPr>
                <w:rFonts w:ascii="Arial" w:eastAsia="Times New Roman" w:hAnsi="Arial" w:cs="Arial"/>
                <w:sz w:val="12"/>
                <w:szCs w:val="12"/>
                <w:lang w:eastAsia="es-CO"/>
              </w:rPr>
              <w:t>presupuestación</w:t>
            </w:r>
            <w:proofErr w:type="spellEnd"/>
            <w:r w:rsidRPr="00A14E35">
              <w:rPr>
                <w:rFonts w:ascii="Arial" w:eastAsia="Times New Roman" w:hAnsi="Arial" w:cs="Arial"/>
                <w:sz w:val="12"/>
                <w:szCs w:val="12"/>
                <w:lang w:eastAsia="es-CO"/>
              </w:rPr>
              <w:t xml:space="preserve"> participativa para la superación de la segregación y las discriminaciones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Generar un programa de detección temprana del trastorno por déficit de atención e hiperactividad que permita la identificación, diagnóstico, atención y tratamiento de los niños, niñas y adolescentes que lo padecen,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 Situación de inobservancia: Maltrato infantil, Abuso sexual y ESCNNA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Garantizar la atención en salud al 100% de niñas, niños, adolescentes y mujeres víctimas del maltrato o violencia, notificadas al sector salud en coordinación con los demás sectores de la administración distrital, y de manera transversal la denuncia, garantía y restablecimiento de derechos,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Eje 1. Niños, niñas y adolescentes en ciudadanía plena. Componente 3: Creciendo saludables.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721.443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874. Acceso universal y efectivo a la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Afiliación al régimen subsidiado de 387.040 niños, niñas y adolescentes mayores de 5 años y menores de 18 años, al 2016.</w:t>
            </w:r>
            <w:r w:rsidRPr="00A14E35">
              <w:rPr>
                <w:rFonts w:ascii="Arial" w:eastAsia="Times New Roman" w:hAnsi="Arial" w:cs="Arial"/>
                <w:sz w:val="12"/>
                <w:szCs w:val="12"/>
                <w:lang w:eastAsia="es-CO"/>
              </w:rPr>
              <w:br/>
              <w:t>(Continuidad - BDUA)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 1. Niños, niñas y adolescentes en ciudadanía plena. Componente 3: Creciendo saludables.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880. Modernización e infraestructura de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Gestionar la creación de un Instituto Pediátrico Distrital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65.579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Reducir en 20% la transmisión materno perinatal del VIH,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870. Planeación y </w:t>
            </w:r>
            <w:proofErr w:type="spellStart"/>
            <w:r w:rsidRPr="00A14E35">
              <w:rPr>
                <w:rFonts w:ascii="Arial" w:eastAsia="Times New Roman" w:hAnsi="Arial" w:cs="Arial"/>
                <w:sz w:val="12"/>
                <w:szCs w:val="12"/>
                <w:lang w:eastAsia="es-CO"/>
              </w:rPr>
              <w:t>presupuestación</w:t>
            </w:r>
            <w:proofErr w:type="spellEnd"/>
            <w:r w:rsidRPr="00A14E35">
              <w:rPr>
                <w:rFonts w:ascii="Arial" w:eastAsia="Times New Roman" w:hAnsi="Arial" w:cs="Arial"/>
                <w:sz w:val="12"/>
                <w:szCs w:val="12"/>
                <w:lang w:eastAsia="es-CO"/>
              </w:rPr>
              <w:t xml:space="preserve"> participativa para la superación de la segregación y las discriminaciones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Evaluar y optimizar el protocolo en salud para la detección y la atención del virus VIH en los centros de prestación de servicios de salud del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Aumentar en un 50% el número de pruebas de tamizaje voluntarias, para detección del VIH,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51"/>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Diseñar e implementar una estrategia de promoción y prevención sobre la importancia de la  detección temprana del VIH en el Distrito Capital,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 1. Niños, niñas y adolescentes en ciudadanía plena. Componentes 3: Creciendo saludables y 6: Felices de ser quienes son.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25.000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Incrementar a 110.000 la cobertura de las intervenciones de la Línea 106 en promoción de salud mental y protección frente a eventos adversos en niños, niñas y adolescentes,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Componentes 3: Creciendo saludables y 6: Felices de ser quienes son.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876. Redes para la salud y la vida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Diseño e implementación de la Red Distrital de Salud Mental que incluye una Ciudadela Distrital en salud mental para atención de niños, niñas y adolescentes con consumo de sustancias psicoactivas y enfoque diferencial, al 2016.</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3: Creciendo Saludables y 6: Felices de ser quienes son</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880. Modernización e infraestructura de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5: Sexualidad y recreación de la vida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vMerge w:val="restart"/>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Meta de gestión y articulación intersectorial entre responsables de los registros administrativos</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vMerge w:val="restart"/>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Identificar y medir situaciones de embarazo en menores de 15 años, generando  la denuncia y las acciones para el inmediato restablecimiento de sus derechos, en el marco de  la Cero Tolerancia.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5: Sexualidad y recreación de la vida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vMerge/>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vMerge/>
            <w:vAlign w:val="center"/>
            <w:hideMark/>
          </w:tcPr>
          <w:p w:rsidR="00A14E35" w:rsidRPr="00A14E35" w:rsidRDefault="00A14E35" w:rsidP="00A14E35">
            <w:pPr>
              <w:spacing w:after="0" w:line="240" w:lineRule="auto"/>
              <w:rPr>
                <w:rFonts w:ascii="Arial" w:eastAsia="Times New Roman" w:hAnsi="Arial" w:cs="Arial"/>
                <w:sz w:val="12"/>
                <w:szCs w:val="12"/>
                <w:lang w:eastAsia="es-CO"/>
              </w:rPr>
            </w:pP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27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5: Sexualidad y recreación de la vida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vMerge/>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869. Salud para el buen vivir</w:t>
            </w:r>
          </w:p>
        </w:tc>
        <w:tc>
          <w:tcPr>
            <w:tcW w:w="1134" w:type="dxa"/>
            <w:vMerge/>
            <w:vAlign w:val="center"/>
            <w:hideMark/>
          </w:tcPr>
          <w:p w:rsidR="00A14E35" w:rsidRPr="00A14E35" w:rsidRDefault="00A14E35" w:rsidP="00A14E35">
            <w:pPr>
              <w:spacing w:after="0" w:line="240" w:lineRule="auto"/>
              <w:rPr>
                <w:rFonts w:ascii="Arial" w:eastAsia="Times New Roman" w:hAnsi="Arial" w:cs="Arial"/>
                <w:sz w:val="12"/>
                <w:szCs w:val="12"/>
                <w:lang w:eastAsia="es-CO"/>
              </w:rPr>
            </w:pP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6: Felices de ser quienes son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Los recursos necesarios para esta meta se contemplan en el eje 1, Territorios para la salud, Modernización e infraestructura de salud</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880. Modernización e infraestructura de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Crear una Unidad de Atención drogodependiente o de desintoxicación para las niñas, niños, las y los adolescentes consumidores de SPA en los diferentes grados de adicción. (Programa de Atención a la infancia, adolescencia y juventud).</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 6: Felices de ser quienes son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Territorios saludables y red de salud para la vida desde la diversidad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Los recursos necesarios para esta meta se contemplan en el eje 1, Territorios para la salud, Modernización e infraestructura de salud</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880. Modernización e infraestructura de salud</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Crear una Unidad de Atención drogodependiente o de desintoxicación para las niñas, niños, las y los adolescentes consumidores de SPA en los diferentes grados de adicción. (Programa de Atención a la infancia, adolescencia y juventud).</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salud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13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 1. Niños, niñas y adolescentes en  ciudadanía plena. Componente 7: Educación para disfrutar y aprender desde la primera infancia. Alimentación Nutritiva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58.182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897. Niños y niñas estudiando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- 890.000 estudiantes de colegios oficiales beneficiados con alimentación escolar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153.282</w:t>
            </w:r>
          </w:p>
        </w:tc>
      </w:tr>
      <w:tr w:rsidR="00A14E35" w:rsidRPr="00A14E35" w:rsidTr="007E118F">
        <w:trPr>
          <w:trHeight w:val="13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 1. Niños, niñas y adolescentes en  ciudadanía plena. Componente 7: Educación para disfrutar y aprender desde la primera infancia. Alimentación Nutritiva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244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897. Niños y niñas estudiando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- 890.000 estudiantes de colegios oficiales beneficiados con alimentación escolar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44.860</w:t>
            </w:r>
          </w:p>
        </w:tc>
      </w:tr>
      <w:tr w:rsidR="00A14E35" w:rsidRPr="00A14E35" w:rsidTr="007E118F">
        <w:trPr>
          <w:trHeight w:val="16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9.852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897. Niños y niñas estudiando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Un millón de niños, niñas, adolecentes matriculados con gratuidad y calidad desde </w:t>
            </w:r>
            <w:proofErr w:type="spellStart"/>
            <w:r w:rsidRPr="00A14E35">
              <w:rPr>
                <w:rFonts w:ascii="Arial" w:eastAsia="Times New Roman" w:hAnsi="Arial" w:cs="Arial"/>
                <w:sz w:val="12"/>
                <w:szCs w:val="12"/>
                <w:lang w:eastAsia="es-CO"/>
              </w:rPr>
              <w:t>prejardín</w:t>
            </w:r>
            <w:proofErr w:type="spellEnd"/>
            <w:r w:rsidRPr="00A14E35">
              <w:rPr>
                <w:rFonts w:ascii="Arial" w:eastAsia="Times New Roman" w:hAnsi="Arial" w:cs="Arial"/>
                <w:sz w:val="12"/>
                <w:szCs w:val="12"/>
                <w:lang w:eastAsia="es-CO"/>
              </w:rPr>
              <w:t xml:space="preserve"> hasta grado 12</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62.420</w:t>
            </w:r>
          </w:p>
        </w:tc>
      </w:tr>
      <w:tr w:rsidR="00A14E35" w:rsidRPr="00A14E35" w:rsidTr="007E118F">
        <w:trPr>
          <w:trHeight w:val="16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39.485</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897. Niños y niñas estudiando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Un millón de niños, niñas, adolecentes matriculados con gratuidad y calidad desde </w:t>
            </w:r>
            <w:proofErr w:type="spellStart"/>
            <w:r w:rsidRPr="00A14E35">
              <w:rPr>
                <w:rFonts w:ascii="Arial" w:eastAsia="Times New Roman" w:hAnsi="Arial" w:cs="Arial"/>
                <w:sz w:val="12"/>
                <w:szCs w:val="12"/>
                <w:lang w:eastAsia="es-CO"/>
              </w:rPr>
              <w:t>prejardín</w:t>
            </w:r>
            <w:proofErr w:type="spellEnd"/>
            <w:r w:rsidRPr="00A14E35">
              <w:rPr>
                <w:rFonts w:ascii="Arial" w:eastAsia="Times New Roman" w:hAnsi="Arial" w:cs="Arial"/>
                <w:sz w:val="12"/>
                <w:szCs w:val="12"/>
                <w:lang w:eastAsia="es-CO"/>
              </w:rPr>
              <w:t xml:space="preserve"> hasta grado 12</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23.804</w:t>
            </w:r>
          </w:p>
        </w:tc>
      </w:tr>
      <w:tr w:rsidR="00A14E35" w:rsidRPr="00A14E35" w:rsidTr="007E118F">
        <w:trPr>
          <w:trHeight w:val="16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11.278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4248. Subsidios a la demanda educativa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Un millón de niños, niñas, adolecentes matriculados con gratuidad y calidad desde </w:t>
            </w:r>
            <w:proofErr w:type="spellStart"/>
            <w:r w:rsidRPr="00A14E35">
              <w:rPr>
                <w:rFonts w:ascii="Arial" w:eastAsia="Times New Roman" w:hAnsi="Arial" w:cs="Arial"/>
                <w:sz w:val="12"/>
                <w:szCs w:val="12"/>
                <w:lang w:eastAsia="es-CO"/>
              </w:rPr>
              <w:t>prejardín</w:t>
            </w:r>
            <w:proofErr w:type="spellEnd"/>
            <w:r w:rsidRPr="00A14E35">
              <w:rPr>
                <w:rFonts w:ascii="Arial" w:eastAsia="Times New Roman" w:hAnsi="Arial" w:cs="Arial"/>
                <w:sz w:val="12"/>
                <w:szCs w:val="12"/>
                <w:lang w:eastAsia="es-CO"/>
              </w:rPr>
              <w:t xml:space="preserve"> hasta grado 12</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169.789</w:t>
            </w:r>
          </w:p>
        </w:tc>
      </w:tr>
      <w:tr w:rsidR="00A14E35" w:rsidRPr="00A14E35" w:rsidTr="007E118F">
        <w:trPr>
          <w:trHeight w:val="1243"/>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14.138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905. Fortalecimiento académico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100% de los colegios y ciclos fortalecidos curricularmente en lectoescritura, matemáticas y ciencias naturales y sociales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18.098</w:t>
            </w:r>
          </w:p>
        </w:tc>
      </w:tr>
      <w:tr w:rsidR="00A14E35" w:rsidRPr="00A14E35" w:rsidTr="007E118F">
        <w:trPr>
          <w:trHeight w:val="16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w:t>
            </w:r>
            <w:r w:rsidRPr="00A14E35">
              <w:rPr>
                <w:rFonts w:ascii="Arial" w:eastAsia="Times New Roman" w:hAnsi="Arial" w:cs="Arial"/>
                <w:sz w:val="12"/>
                <w:szCs w:val="12"/>
                <w:lang w:eastAsia="es-CO"/>
              </w:rPr>
              <w:lastRenderedPageBreak/>
              <w:t xml:space="preserve">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3.566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891. Media fortalecida y mayor acceso a la educación superior</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Garantizar que 80.000 estudiantes de grados 10 y 11 reciben educación media diversa homologable con educación superior.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2.912</w:t>
            </w:r>
          </w:p>
        </w:tc>
      </w:tr>
      <w:tr w:rsidR="00A14E35" w:rsidRPr="00A14E35" w:rsidTr="007E118F">
        <w:trPr>
          <w:trHeight w:val="189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Garantía del desarrollo integral de la primera 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 niñas de primera infancia atendidos integralmente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901. </w:t>
            </w:r>
            <w:proofErr w:type="spellStart"/>
            <w:r w:rsidRPr="00A14E35">
              <w:rPr>
                <w:rFonts w:ascii="Arial" w:eastAsia="Times New Roman" w:hAnsi="Arial" w:cs="Arial"/>
                <w:sz w:val="12"/>
                <w:szCs w:val="12"/>
                <w:lang w:eastAsia="es-CO"/>
              </w:rPr>
              <w:t>Prejardín</w:t>
            </w:r>
            <w:proofErr w:type="spellEnd"/>
            <w:r w:rsidRPr="00A14E35">
              <w:rPr>
                <w:rFonts w:ascii="Arial" w:eastAsia="Times New Roman" w:hAnsi="Arial" w:cs="Arial"/>
                <w:sz w:val="12"/>
                <w:szCs w:val="12"/>
                <w:lang w:eastAsia="es-CO"/>
              </w:rPr>
              <w:t>, jardín y transición: Preescolar de calidad en el Sistema educativo oficial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en las instituciones educativas del Distrito a 121.004 niños y niñas de primera infancia desde un modelo  inclusivo y diferencial y de calidad; de los cuales 60.000 son nuevos cupos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35.826</w:t>
            </w:r>
          </w:p>
        </w:tc>
      </w:tr>
      <w:tr w:rsidR="00A14E35" w:rsidRPr="00A14E35" w:rsidTr="007E118F">
        <w:trPr>
          <w:trHeight w:val="108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997.385</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897. Niños y niñas estudiando</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Un millón de niños, niñas, adolecentes matriculados con gratuidad y calidad desde </w:t>
            </w:r>
            <w:proofErr w:type="spellStart"/>
            <w:r w:rsidRPr="00A14E35">
              <w:rPr>
                <w:rFonts w:ascii="Arial" w:eastAsia="Times New Roman" w:hAnsi="Arial" w:cs="Arial"/>
                <w:sz w:val="12"/>
                <w:szCs w:val="12"/>
                <w:lang w:eastAsia="es-CO"/>
              </w:rPr>
              <w:t>prejardín</w:t>
            </w:r>
            <w:proofErr w:type="spellEnd"/>
            <w:r w:rsidRPr="00A14E35">
              <w:rPr>
                <w:rFonts w:ascii="Arial" w:eastAsia="Times New Roman" w:hAnsi="Arial" w:cs="Arial"/>
                <w:sz w:val="12"/>
                <w:szCs w:val="12"/>
                <w:lang w:eastAsia="es-CO"/>
              </w:rPr>
              <w:t xml:space="preserve"> hasta grado 12</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1.521.833</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en 5% la </w:t>
            </w:r>
            <w:r w:rsidRPr="00A14E35">
              <w:rPr>
                <w:rFonts w:ascii="Arial" w:eastAsia="Times New Roman" w:hAnsi="Arial" w:cs="Arial"/>
                <w:sz w:val="12"/>
                <w:szCs w:val="12"/>
                <w:lang w:eastAsia="es-CO"/>
              </w:rPr>
              <w:lastRenderedPageBreak/>
              <w:t>brecha entre los colegios-jornadas distrital</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1) Cobertura neta en educación, en el rango de población de 5 a 21 años por estratos para Bogotá D.C.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4.987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911. Jornada educativa única para la excelencia académica y la formación integral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Beneficiar a 4.403 niños/niñas y jóvenes con proyectos de formación en patrimonio cultural en el marco de la jornada escolar de 40 horas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INSTITUTO DISTRITAL DE PATRIMONIO CULTURAL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1345</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7. Educación para disfrutar y aprender desde la primera infancia. Eje 2: Bogotá construye ciudad con los niños, niñas y adolescentes. Componente 1: Escenarios para la ciudadanía.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3) Aumentar 10% la participación en organizaciones de las personas entre 10 y 20 años. </w:t>
            </w:r>
            <w:r w:rsidRPr="00A14E35">
              <w:rPr>
                <w:rFonts w:ascii="Arial" w:eastAsia="Times New Roman" w:hAnsi="Arial" w:cs="Arial"/>
                <w:sz w:val="12"/>
                <w:szCs w:val="12"/>
                <w:lang w:eastAsia="es-CO"/>
              </w:rPr>
              <w:br/>
              <w:t>4) Aumentar a 45% la percepción positiva sobre la educación pública de la ciudad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4) Porcentaje de hogares que considera que la educación pública de la ciudad mejoró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4.987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911. Jornada educativa única para la excelencia académica y la formación integral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Fortalecer 20 organizaciones del </w:t>
            </w:r>
            <w:proofErr w:type="spellStart"/>
            <w:r w:rsidRPr="00A14E35">
              <w:rPr>
                <w:rFonts w:ascii="Arial" w:eastAsia="Times New Roman" w:hAnsi="Arial" w:cs="Arial"/>
                <w:sz w:val="12"/>
                <w:szCs w:val="12"/>
                <w:lang w:eastAsia="es-CO"/>
              </w:rPr>
              <w:t>Subcampo</w:t>
            </w:r>
            <w:proofErr w:type="spellEnd"/>
            <w:r w:rsidRPr="00A14E35">
              <w:rPr>
                <w:rFonts w:ascii="Arial" w:eastAsia="Times New Roman" w:hAnsi="Arial" w:cs="Arial"/>
                <w:sz w:val="12"/>
                <w:szCs w:val="12"/>
                <w:lang w:eastAsia="es-CO"/>
              </w:rPr>
              <w:t xml:space="preserve"> del patrimonio cultural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INSTITUTO DISTRITAL DE PATRIMONIO CULTURAL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1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7:</w:t>
            </w:r>
            <w:r w:rsidRPr="00A14E35">
              <w:rPr>
                <w:rFonts w:ascii="Arial" w:eastAsia="Times New Roman" w:hAnsi="Arial" w:cs="Arial"/>
                <w:sz w:val="12"/>
                <w:szCs w:val="12"/>
                <w:lang w:eastAsia="es-CO"/>
              </w:rPr>
              <w:br/>
              <w:t>Educación para disfrutar y aprender desde la primera infancia.</w:t>
            </w:r>
            <w:r w:rsidRPr="00A14E35">
              <w:rPr>
                <w:rFonts w:ascii="Arial" w:eastAsia="Times New Roman" w:hAnsi="Arial" w:cs="Arial"/>
                <w:sz w:val="12"/>
                <w:szCs w:val="12"/>
                <w:lang w:eastAsia="es-CO"/>
              </w:rPr>
              <w:br/>
              <w:t xml:space="preserve">Eje 2. Bogotá construye ciudad  con los niños, las niñas y los adolescentes. Componente 1: Escenarios para la Ciudadanía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10.353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900. Educación para la ciudadanía y la convivencia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Implementar en el 100% de los colegios distritales programas integrales de ciudadanía y convivencia., la misma en concordancia con el Acuerdo 449 de 2010</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26.147</w:t>
            </w:r>
          </w:p>
        </w:tc>
      </w:tr>
      <w:tr w:rsidR="00A14E35" w:rsidRPr="00A14E35" w:rsidTr="007E118F">
        <w:trPr>
          <w:trHeight w:val="535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w:t>
            </w:r>
            <w:r w:rsidRPr="00A14E35">
              <w:rPr>
                <w:rFonts w:ascii="Arial" w:eastAsia="Times New Roman" w:hAnsi="Arial" w:cs="Arial"/>
                <w:b/>
                <w:bCs/>
                <w:sz w:val="12"/>
                <w:szCs w:val="12"/>
                <w:lang w:eastAsia="es-CO"/>
              </w:rPr>
              <w:br/>
            </w:r>
            <w:r w:rsidRPr="00A14E35">
              <w:rPr>
                <w:rFonts w:ascii="Arial" w:eastAsia="Times New Roman" w:hAnsi="Arial" w:cs="Arial"/>
                <w:b/>
                <w:bCs/>
                <w:sz w:val="12"/>
                <w:szCs w:val="12"/>
                <w:lang w:eastAsia="es-CO"/>
              </w:rPr>
              <w:br/>
              <w:t>Componente 7. Educación para disfrutar y aprender desde la primera infancia; y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Construcción de saberes. Educación incluyente, diversa y de calidad para disfrutar y aprender.</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Incrementar la tasa de cobertura neta en 3 puntos porcentuales, para los estudiantes de estratos 1 y 2 que asisten al</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os niveles de escolaridad en el rango de población de 5 a 21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Disminuir a 5% la brecha entre los colegios-jornadas distritales y los del sector privado, clasificados en las categorías muy superior y alto, en las pruebas ICFES SABER 2011.</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Aumentar 10% la participación en organizaciones de las personas entre 10 y 21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a 45% la percepción positiva sobre la educación pública de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neta en educación, en el rango de población de 5 a 21 años por estratos para Bogotá D.C.</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colegios- jornadas clasificadas.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participación en organizaciones de las personas de 10 a 21 años.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Porcentaje de hogares que considera que la educación pública de la ciudad mejoró.</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11.898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919. Músicas de la OFB para la jornada única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Beneficiar 7000 niños, niñas, adolescentes y jóvenes de los colegios del Distrito con la implementación del modelo de formación artístico-musical cuyo fundamento es la práctica musical en formato sinfónico y coral, en la jornada educativa única.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5520</w:t>
            </w:r>
          </w:p>
        </w:tc>
      </w:tr>
      <w:tr w:rsidR="00A14E35" w:rsidRPr="00A14E35" w:rsidTr="007E118F">
        <w:trPr>
          <w:trHeight w:val="351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Eje 1. Niños, niñas y adolescentes en  ciudadanía plena. Componente 7: Educación para disfrutar y aprender desde la primera infancia</w:t>
            </w:r>
            <w:r w:rsidRPr="00A14E35">
              <w:rPr>
                <w:rFonts w:ascii="Arial" w:eastAsia="Times New Roman" w:hAnsi="Arial" w:cs="Arial"/>
                <w:sz w:val="12"/>
                <w:szCs w:val="12"/>
                <w:lang w:eastAsia="es-CO"/>
              </w:rPr>
              <w:br/>
              <w:t xml:space="preserve">Situaciones de inobservancia, amenaza o vulneración 4: Niños, niñas y adolescentes victimas de conflicto armado. 5: Niños, niñas y adolescentes discriminados por su condición de discapacidad. 6: Niños, niñas y adolescentes discriminados por razones étnicas/raciales y culturales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Construcción de saberes. Educación incluyente, diversa y de calidad para disfrutar y aprender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Incrementar la tasa de cobertura neta en 3 puntos porcentuales, para los estudiantes de estratos 1 y 2 que asisten a los niveles de escolaridad en el rango de población de 5 a 21 años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Reducir al 2,5% la deserción en los colegios distritales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Cobertura neta en educación, en el rango de población de 5 a 21 años por estratos para Bogotá D.C.</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991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888. Enfoques diferenciales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100% de los colegios atienden a la población escolar con  perspectiva de género y enfoque diferencial para una escuela libre de discriminación teniendo en cuenta a las poblaciones:  víctimas del conflicto armado, en condición de discapacidad, grupos étnicos, orientación sexuales diversas y grupos etarios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Educación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19.205</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925. Jornada escolar 40 horas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IDRD</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530"/>
        </w:trPr>
        <w:tc>
          <w:tcPr>
            <w:tcW w:w="1209" w:type="dxa"/>
            <w:vMerge w:val="restart"/>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Ciudadanía Plena. Componente  8: Expresión autentica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Aumentar en 35% la cobertura de la oferta a bienes y servicios culturales, recreativos y deportivos ofrecidos por el sector público y/o en alianza con el sector privado, en condiciones de equidad inclusión y no segregación</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Cobertura de bienes y servicios culturales, recreativos y deportivos ofrecidos por el sector público y/o en alianza con el sector privado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910. Educación desde el arte</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Garantizar que 5.700 niños/as y adolescentes se beneficien con una jornada escolar de 40 horas semanales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Fundación Gilberto Álzate Avendaño (FGAA)</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2.000</w:t>
            </w:r>
          </w:p>
        </w:tc>
      </w:tr>
      <w:tr w:rsidR="00A14E35" w:rsidRPr="00A14E35" w:rsidTr="007E118F">
        <w:trPr>
          <w:trHeight w:val="1530"/>
        </w:trPr>
        <w:tc>
          <w:tcPr>
            <w:tcW w:w="1209" w:type="dxa"/>
            <w:vMerge/>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Aumentar en 35% la cobertura de la oferta a bienes y servicios culturales, recreativos y deportivos ofrecidos por el sector público y/o en alianza con el sector privado, en condiciones de equidad inclusión y no segregación</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Cobertura de bienes y servicios culturales, recreativos y deportivos ofrecidos por el sector público y/o en alianza con el sector privado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1.379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656. Realización de actividades artísticas y culturales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Lograr 1.200.000 asistencias a la oferta pública de personas en condiciones de equidad, inclusión y no segregación</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Fundación Gilberto Álzate Avendaño (FGAA)</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245</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  8. Expresión auténtica desde el disfrute del patrimonio cultural, el arte, el juego, la recreación y el deporte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ò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       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500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439. Memoria histórica y patrimonio cultural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Apoyar 20 acciones de reconocimiento de las expresiones culturales diversas, mediante estímulos, apoyos, y alianzas con organizaciones de grupos poblacionales y sectores sociales y etéreos.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INSTITUTO DISTRITAL DE PATRIMONIO CULTURAL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100</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8. Expresión auténtica desde el disfrute del patrimonio cultural, el arte, el juego, la recreación y el deporte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y/0 en alianza con el sector público  y privado en condiciones de equidad, inclusión y no segregación</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de B</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y S culturales, recreativos y deportivos ofrecidos por el sector público y/o en alianza con el sector privado.</w:t>
            </w:r>
          </w:p>
        </w:tc>
        <w:tc>
          <w:tcPr>
            <w:tcW w:w="920" w:type="dxa"/>
            <w:vMerge w:val="restart"/>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7.843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746. Circulación y divulgación de los valores del patrimonio cultural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apoyar 240 iniciativas de patrimonio cultural mediante estímulos, becas, apoyos concertados y alianzas estratégicas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INSTITUTO DISTRITAL DE PATRIMONIO CULTURAL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842</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8. Expresión auténtica desde el disfrute del patrimonio cultural, el arte, el juego, la recreación y el deporte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2) Aumentar 60% la formación de organizaciones y agentes del sector cultura recreación y deporte</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2) Porcentaje de organizaciones y agentes del sector cultura recreación y deporte formados en talento humano</w:t>
            </w:r>
          </w:p>
        </w:tc>
        <w:tc>
          <w:tcPr>
            <w:tcW w:w="920" w:type="dxa"/>
            <w:vMerge/>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746. Circulación y divulgación de los valores del patrimonio cultural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Lograr 500.000  asistencias a la oferta pública de personas en condiciones de equidad, inclusión y no segregación</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INSTITUTO DISTRITAL DE PATRIMONIO CULTURAL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183</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Componente  8. Expresión auténtica desde el disfrute del patrimonio cultural, el arte, el juego, la recreación y el deporte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vMerge/>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746. Circulación y divulgación de los valores del patrimonio cultural</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Fortalecer 100% el Museo de Bogotá para apoyar la oferta pedagógica en el campo del patrimonio cultural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INSTITUTO DISTRITAL DE PATRIMONIO CULTURAL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865</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24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la discriminación en la ciudad.</w:t>
            </w:r>
            <w:r w:rsidRPr="00A14E35">
              <w:rPr>
                <w:rFonts w:ascii="Arial" w:eastAsia="Times New Roman" w:hAnsi="Arial" w:cs="Arial"/>
                <w:sz w:val="12"/>
                <w:szCs w:val="12"/>
                <w:lang w:eastAsia="es-CO"/>
              </w:rPr>
              <w:br/>
              <w:t>2. Disminuir el trabajo infantil a menos de 1,5% en el Distrito capital.</w:t>
            </w:r>
            <w:r w:rsidRPr="00A14E35">
              <w:rPr>
                <w:rFonts w:ascii="Arial" w:eastAsia="Times New Roman" w:hAnsi="Arial" w:cs="Arial"/>
                <w:sz w:val="12"/>
                <w:szCs w:val="12"/>
                <w:lang w:eastAsia="es-CO"/>
              </w:rPr>
              <w:br/>
              <w:t>3. Disminuir la tasa de embarazo adolescente a menos del 16%.</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Tasa de trabajo infantil en</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$ 0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920. Música sinfónica para todos y todas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Realizar 8 acciones de reconocimiento de las expresiones culturales diversas con grupos poblacionales, sectores sociales y etarios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32</w:t>
            </w:r>
          </w:p>
        </w:tc>
      </w:tr>
      <w:tr w:rsidR="00A14E35" w:rsidRPr="00A14E35" w:rsidTr="007E118F">
        <w:trPr>
          <w:trHeight w:val="1243"/>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Ejercicio de las </w:t>
            </w:r>
            <w:r w:rsidRPr="00A14E35">
              <w:rPr>
                <w:rFonts w:ascii="Arial" w:eastAsia="Times New Roman" w:hAnsi="Arial" w:cs="Arial"/>
                <w:sz w:val="12"/>
                <w:szCs w:val="12"/>
                <w:lang w:val="es-419" w:eastAsia="es-CO"/>
              </w:rPr>
              <w:t>l</w:t>
            </w:r>
            <w:r w:rsidRPr="00A14E35">
              <w:rPr>
                <w:rFonts w:ascii="Arial" w:eastAsia="Times New Roman" w:hAnsi="Arial" w:cs="Arial"/>
                <w:sz w:val="12"/>
                <w:szCs w:val="12"/>
                <w:lang w:eastAsia="es-CO"/>
              </w:rPr>
              <w:t>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y/o en alianza con el sector privado, en condiciones de equidad, inclusión y no segregación.</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Aumentar 60% la formación de organizaciones y agentes del sector cultura, recreación y deporte.</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implementar el dialogo intercultural en 60% de las acciones del sector público o en alianza con el</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5% la práctica artística y deportiva de los habitantes de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Generar 5.000 oportunidades de trabajo en actividades del sector cultura, recreación, deporte y actividad física.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lastRenderedPageBreak/>
              <w:br/>
              <w:t>6. Aumentar 10% la producción artística y cultural estimulada o apoyada por el sector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1. Cobertura de bienes y servicios culturales, recreativos y deportivos ofrecidos por el sector público y/o en alianza con el 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organizaciones y agentes del sector cultura, recreación y deporte formados en talento humano.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Porcentaje de personas que practican actividades artísticas en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Número de oportunidades de trabajo en actividades del sector cultura, recreación, deporte y actividad física generadas.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Porcentaje de producción artística y cultural por estímulos y apoyos del sector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513. Fomento de la música sinfónica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Realizar 5.000 presentaciones artísticas, actividades académicas y</w:t>
            </w:r>
            <w:r w:rsidRPr="00A14E35">
              <w:rPr>
                <w:rFonts w:ascii="Arial" w:eastAsia="Times New Roman" w:hAnsi="Arial" w:cs="Arial"/>
                <w:sz w:val="12"/>
                <w:szCs w:val="12"/>
                <w:lang w:eastAsia="es-CO"/>
              </w:rPr>
              <w:br/>
              <w:t>publicaciones.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81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y/o en alianza con el sector privado, en condiciones de equidad, inclusión y no segregación.</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Aumentar 60% la formación de organizaciones y agentes del sector cultura, recreación y deporte.</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implementar el dialogo intercultural en 60% de las acciones del sector público o en alianza con el</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5% la práctica artística y deportiva de los habitantes de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Generar 5.000 oportunidades de trabajo en actividades del sector cultura, recreación, deporte y actividad física.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Aumentar 10% la producción artística y cultural estimulada o apoyada por el sector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de bienes y servicios culturales, recreativos y deportivos ofrecidos por el sector público y/o en alianza con el 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organizaciones y agentes del sector cultura, recreación y deporte formados en talento humano.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Porcentaje de personas que practican actividades artísticas en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Número de oportunidades de trabajo en actividades del sector cultura, recreación, deporte y actividad física generadas.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Porcentaje de producción artística y cultural por estímulos y apoyos del sector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513. Fomento de la música sinfónica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Lograr 1.300.000 asistencias anuales de personas a la oferta cultural de la OFB en condiciones de no segregación.</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81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y/o en alianza con el sector privado, en condiciones de equidad, inclusión y no segregación.</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Aumentar 60% la formación de organizaciones y agentes del sector cultura, recreación y deporte.</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implementar el dialogo intercultural en 60% de las acciones del sector público o en alianza con e</w:t>
            </w:r>
            <w:r w:rsidRPr="00A14E35">
              <w:rPr>
                <w:rFonts w:ascii="Arial" w:eastAsia="Times New Roman" w:hAnsi="Arial" w:cs="Arial"/>
                <w:sz w:val="12"/>
                <w:szCs w:val="12"/>
                <w:lang w:val="es-419" w:eastAsia="es-CO"/>
              </w:rPr>
              <w:t xml:space="preserve">l </w:t>
            </w:r>
            <w:r w:rsidRPr="00A14E35">
              <w:rPr>
                <w:rFonts w:ascii="Arial" w:eastAsia="Times New Roman" w:hAnsi="Arial" w:cs="Arial"/>
                <w:sz w:val="12"/>
                <w:szCs w:val="12"/>
                <w:lang w:eastAsia="es-CO"/>
              </w:rPr>
              <w:t>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5% la práctica artística y deportiva de los habitantes de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Generar 5.000 oportunidades de trabajo en actividades del sector cultura, recreación, deporte y actividad física.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Aumentar 10% la producción artística y cultural estimulada o apoyada por el sector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de bienes y servicios culturales, recreativos y deportivos ofrecidos por el sector público y/o en alianza con el 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organizaciones y agentes del sector cultura, recreación y deporte formados en talento humano.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Porcentaje de personas que practican actividades artísticas en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Número de oportunidades de trabajo en actividades del sector cultura, recreación, deporte y actividad física generadas.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Porcentaje de producción artística y cultural por estímulos y apoyos del sector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513. Fomento de la música sinfónica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Apoyar con 100 estímulos, apoyos concertados y alianzas estratégicas al sector de música sinfónica, académica y canto lírico.</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25</w:t>
            </w:r>
          </w:p>
        </w:tc>
      </w:tr>
      <w:tr w:rsidR="00A14E35" w:rsidRPr="00A14E35" w:rsidTr="007E118F">
        <w:trPr>
          <w:trHeight w:val="81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y/o en alianza con el sector privado, en condiciones de equidad, inclusión y no segregación.</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Aumentar 60% la formación de organizaciones y agentes del sector cultura, recreación y deporte.</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implementar el dialogo intercultural en 60% de las acciones del sector público o en alianza con el</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5% la práctica artística y deportiva de los habitantes de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Generar 5.000 oportunidades de trabajo en actividades del sector cultura, recreación, deporte y actividad física.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Aumentar 10% la producción artística y cultural estimulada o apoyada por el sector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de bienes y servicios culturales, recreativos y deportivos ofrecidos por el sector público y/o en alianza con el 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organizaciones y agentes del sector cultura, recreación y deporte formados en talento humano.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Porcentaje de personas que practican actividades artísticas en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Número de oportunidades de trabajo en actividades del sector cultura, recreación, deporte y actividad física generadas.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Porcentaje de producción artística y cultural por estímulos y apoyos del sector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513. Fomento de la música sinfónica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Consolidar 1 nodo cultural en la localidad de Kennedy  como apoyo a la creación de redes musicales en el territorio</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vMerge w:val="restart"/>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41</w:t>
            </w:r>
          </w:p>
        </w:tc>
      </w:tr>
      <w:tr w:rsidR="00A14E35" w:rsidRPr="00A14E35" w:rsidTr="007E118F">
        <w:trPr>
          <w:trHeight w:val="81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8. Expresión auténtica desde el disfrute del patrimonio cultural, el arte, el juego, la recreación y el deporte.</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Ejercicio                de                  las             libertades               culturales             y             deportivas</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Aumentar 35% la cobertura de la oferta a bienes y servicios culturales, recreativos y deportivos ofrecidos por el sector público y/o en alianza con el sector privado, en condiciones de equidad, inclusión y no segregación.</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Aumentar 60% la formación de organizaciones y agentes del sector cultura, recreación y deporte.</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implementar el dialogo intercultural en 60% de las acciones del sector público o en alianza con el</w:t>
            </w:r>
            <w:r w:rsidRPr="00A14E35">
              <w:rPr>
                <w:rFonts w:ascii="Arial" w:eastAsia="Times New Roman" w:hAnsi="Arial" w:cs="Arial"/>
                <w:sz w:val="12"/>
                <w:szCs w:val="12"/>
                <w:lang w:val="es-419" w:eastAsia="es-CO"/>
              </w:rPr>
              <w:t xml:space="preserve"> </w:t>
            </w:r>
            <w:r w:rsidRPr="00A14E35">
              <w:rPr>
                <w:rFonts w:ascii="Arial" w:eastAsia="Times New Roman" w:hAnsi="Arial" w:cs="Arial"/>
                <w:sz w:val="12"/>
                <w:szCs w:val="12"/>
                <w:lang w:eastAsia="es-CO"/>
              </w:rPr>
              <w:t>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aumentar 5% la práctica artística y deportiva de los habitantes de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Generar 5.000 oportunidades de trabajo en actividades del sector cultura, recreación, deporte y actividad física.</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6. Aumentar 10% la producción artística y cultural estimulada o apoyada por el sector público.</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Cobertura de bienes y servicios culturales, recreativos y deportivos ofrecidos por el sector público y/o en alianza con el sector privado.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2. Porcentaje de organizaciones y agentes del sector cultura, recreación y deporte formados en talento humano.</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3. Porcentaje de personas que practican actividades artísticas en Bogotá.</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4. Número de oportunidades de trabajo en actividades del sector cultura, recreación, deporte y actividad física generadas.</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5. Porcentaje de producción artística y cultural por estímulos y apoyos del sector público.</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80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513. Fomento de la música sinfónica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Consolidar y/o dinamizar 2 redes musicales bandas y lírica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OFB</w:t>
            </w:r>
          </w:p>
        </w:tc>
        <w:tc>
          <w:tcPr>
            <w:tcW w:w="1043" w:type="dxa"/>
            <w:vMerge/>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2: Bogotá construye ciudad con los niños y las niñas y los adolescentes. Componente 1: Escenarios para la ciudadanía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Identificar y vincular 20.023 jóvenes vulnerables a ofertas de servicios  </w:t>
            </w:r>
            <w:proofErr w:type="spellStart"/>
            <w:r w:rsidRPr="00A14E35">
              <w:rPr>
                <w:rFonts w:ascii="Arial" w:eastAsia="Times New Roman" w:hAnsi="Arial" w:cs="Arial"/>
                <w:sz w:val="12"/>
                <w:szCs w:val="12"/>
                <w:lang w:eastAsia="es-CO"/>
              </w:rPr>
              <w:t>intrainstitucional</w:t>
            </w:r>
            <w:proofErr w:type="spellEnd"/>
            <w:r w:rsidRPr="00A14E35">
              <w:rPr>
                <w:rFonts w:ascii="Arial" w:eastAsia="Times New Roman" w:hAnsi="Arial" w:cs="Arial"/>
                <w:sz w:val="12"/>
                <w:szCs w:val="12"/>
                <w:lang w:eastAsia="es-CO"/>
              </w:rPr>
              <w:t xml:space="preserve"> e intersectorial, y a procesos juveniles a través de las Casas de la Juventud y otros espacios </w:t>
            </w:r>
            <w:proofErr w:type="spellStart"/>
            <w:r w:rsidRPr="00A14E35">
              <w:rPr>
                <w:rFonts w:ascii="Arial" w:eastAsia="Times New Roman" w:hAnsi="Arial" w:cs="Arial"/>
                <w:sz w:val="12"/>
                <w:szCs w:val="12"/>
                <w:lang w:eastAsia="es-CO"/>
              </w:rPr>
              <w:t>territoritoriales</w:t>
            </w:r>
            <w:proofErr w:type="spellEnd"/>
            <w:r w:rsidRPr="00A14E35">
              <w:rPr>
                <w:rFonts w:ascii="Arial" w:eastAsia="Times New Roman" w:hAnsi="Arial" w:cs="Arial"/>
                <w:sz w:val="12"/>
                <w:szCs w:val="12"/>
                <w:lang w:eastAsia="es-CO"/>
              </w:rPr>
              <w:t xml:space="preserve"> para generación, acceso a oportunidades restitución y/o restablecimiento de sus derechos.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179</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9. Participación con incidencia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928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Apoyar técnica y/o financieramente 450 iniciativas juveniles que contribuyan a la disminución de su situación de vulnerabilidad y segregación mediante el ejercicio efectivo de sus derechos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413</w:t>
            </w:r>
          </w:p>
        </w:tc>
      </w:tr>
      <w:tr w:rsidR="00A14E35" w:rsidRPr="00A14E35" w:rsidTr="007E118F">
        <w:trPr>
          <w:trHeight w:val="1785"/>
        </w:trPr>
        <w:tc>
          <w:tcPr>
            <w:tcW w:w="1209"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Componente 3. Creciendo saludables</w:t>
            </w:r>
          </w:p>
        </w:tc>
        <w:tc>
          <w:tcPr>
            <w:tcW w:w="1024"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Territorios saludables y red de salud para la vida desde la diversidad</w:t>
            </w:r>
          </w:p>
        </w:tc>
        <w:tc>
          <w:tcPr>
            <w:tcW w:w="887"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Formar Anualmente 2.000 NNA en promoción de sus derechos, prevención de consumos embarazo temprano y violencias intencionales y no intencionales atendidos en servicios sociales</w:t>
            </w:r>
          </w:p>
        </w:tc>
        <w:tc>
          <w:tcPr>
            <w:tcW w:w="909"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Secretaría Distrital de Integración Social para el 2012, a partir del 2013 la meta se traslada a la SED sin recursos, dado que hace parte de su quehacer diario y sus competencias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9. Participación con incidencia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Liderar el desarrollo de 80 encuentros en las 20 localidades que promuevan   acciones conjuntas entre jóvenes, otros actores sociales y los sectores de la administración local para dinamizar el funcionamiento del Sistema Distrital de Juventud articulado a los avances de la política social del Distrito Capital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112</w:t>
            </w:r>
          </w:p>
        </w:tc>
      </w:tr>
      <w:tr w:rsidR="00A14E35" w:rsidRPr="00A14E35" w:rsidTr="007E118F">
        <w:trPr>
          <w:trHeight w:val="17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9. Participación con incidencia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Meta Proyecto 5: Incrementar la vinculación de 3000 jóvenes en los  CLOPS consejo local de Política Social para hacer efectiva su participación en el restablecimiento de los derechos a la población juvenil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78</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1. Niños, niñas y adolescentes en Ciudadanía Plena. Componente  9. Participación con incidencia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97</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Promover en 6.000 jóvenes la participación en espacios de identificación y decisión acerca de las soluciones de las principales problemáticas de este grupo poblacional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Situaciones de inobservancia, amenaza o vulneración de derechos: Niños, niñas y adolescentes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Bogotá, un territorio que defiende, protege y promueve los derechos humanos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Lograr que el 100% de los adolescentes en conflicto con la ley penal sean incluidos en la gestión pedagógica con su entorno familiar y comunitario a fin de garantizar un proceso que integre la prevención y la </w:t>
            </w:r>
            <w:proofErr w:type="spellStart"/>
            <w:r w:rsidRPr="00A14E35">
              <w:rPr>
                <w:rFonts w:ascii="Arial" w:eastAsia="Times New Roman" w:hAnsi="Arial" w:cs="Arial"/>
                <w:sz w:val="12"/>
                <w:szCs w:val="12"/>
                <w:lang w:eastAsia="es-CO"/>
              </w:rPr>
              <w:t>postmedida</w:t>
            </w:r>
            <w:proofErr w:type="spellEnd"/>
            <w:r w:rsidRPr="00A14E35">
              <w:rPr>
                <w:rFonts w:ascii="Arial" w:eastAsia="Times New Roman" w:hAnsi="Arial" w:cs="Arial"/>
                <w:sz w:val="12"/>
                <w:szCs w:val="12"/>
                <w:lang w:eastAsia="es-CO"/>
              </w:rPr>
              <w:t xml:space="preserve"> y garantice la finalidad protectora, educativa y restaurativa del SRPA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w:t>
            </w:r>
            <w:r w:rsidRPr="00A14E35">
              <w:rPr>
                <w:rFonts w:ascii="Arial" w:eastAsia="Times New Roman" w:hAnsi="Arial" w:cs="Arial"/>
                <w:sz w:val="12"/>
                <w:szCs w:val="12"/>
                <w:lang w:eastAsia="es-CO"/>
              </w:rPr>
              <w:br/>
              <w:t>adolescentes y jóvenes</w:t>
            </w:r>
            <w:r w:rsidRPr="00A14E35">
              <w:rPr>
                <w:rFonts w:ascii="Arial" w:eastAsia="Times New Roman" w:hAnsi="Arial" w:cs="Arial"/>
                <w:sz w:val="12"/>
                <w:szCs w:val="12"/>
                <w:lang w:eastAsia="es-CO"/>
              </w:rPr>
              <w:br/>
              <w:t>en conflicto con la ley</w:t>
            </w:r>
            <w:r w:rsidRPr="00A14E35">
              <w:rPr>
                <w:rFonts w:ascii="Arial" w:eastAsia="Times New Roman" w:hAnsi="Arial" w:cs="Arial"/>
                <w:sz w:val="12"/>
                <w:szCs w:val="12"/>
                <w:lang w:eastAsia="es-CO"/>
              </w:rPr>
              <w:br/>
              <w:t>penal incluidos en la</w:t>
            </w:r>
            <w:r w:rsidRPr="00A14E35">
              <w:rPr>
                <w:rFonts w:ascii="Arial" w:eastAsia="Times New Roman" w:hAnsi="Arial" w:cs="Arial"/>
                <w:sz w:val="12"/>
                <w:szCs w:val="12"/>
                <w:lang w:eastAsia="es-CO"/>
              </w:rPr>
              <w:br/>
              <w:t>gestión pedagógica con</w:t>
            </w:r>
            <w:r w:rsidRPr="00A14E35">
              <w:rPr>
                <w:rFonts w:ascii="Arial" w:eastAsia="Times New Roman" w:hAnsi="Arial" w:cs="Arial"/>
                <w:sz w:val="12"/>
                <w:szCs w:val="12"/>
                <w:lang w:eastAsia="es-CO"/>
              </w:rPr>
              <w:br/>
              <w:t>su entorno familiar y</w:t>
            </w:r>
            <w:r w:rsidRPr="00A14E35">
              <w:rPr>
                <w:rFonts w:ascii="Arial" w:eastAsia="Times New Roman" w:hAnsi="Arial" w:cs="Arial"/>
                <w:sz w:val="12"/>
                <w:szCs w:val="12"/>
                <w:lang w:eastAsia="es-CO"/>
              </w:rPr>
              <w:br/>
              <w:t>comunitario en el SRPA.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711</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Elaborar 1 caracterización de adolescentes vinculados al Sistema de Responsabilidad Penal Adolescente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191</w:t>
            </w:r>
          </w:p>
        </w:tc>
      </w:tr>
      <w:tr w:rsidR="00A14E35" w:rsidRPr="00A14E35" w:rsidTr="007E118F">
        <w:trPr>
          <w:trHeight w:val="153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1. Niños, niñas y adolescentes en Ciudadanía Plena. </w:t>
            </w:r>
            <w:r w:rsidRPr="00A14E35">
              <w:rPr>
                <w:rFonts w:ascii="Arial" w:eastAsia="Times New Roman" w:hAnsi="Arial" w:cs="Arial"/>
                <w:b/>
                <w:bCs/>
                <w:sz w:val="12"/>
                <w:szCs w:val="12"/>
                <w:lang w:eastAsia="es-CO"/>
              </w:rPr>
              <w:br/>
              <w:t xml:space="preserve">Componente 1: Ciudad, familias y ambientes seguros. </w:t>
            </w:r>
          </w:p>
        </w:tc>
        <w:tc>
          <w:tcPr>
            <w:tcW w:w="1024"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Reducir a 20% la percepción de discriminación en la ciudad</w:t>
            </w:r>
          </w:p>
        </w:tc>
        <w:tc>
          <w:tcPr>
            <w:tcW w:w="1066"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personas que alguna vez se han sentido discriminadas</w:t>
            </w:r>
          </w:p>
        </w:tc>
        <w:tc>
          <w:tcPr>
            <w:tcW w:w="920"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7243. Servicios de apoyo operativo y de seguridad a las unidades educativas y dependencias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Proveer a  25 Unidades de Protección integral y dependencias servicios y elementos para operación segura, oportuna y efectiva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38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Situaciones de inobservancia, amenaza o vulneración de derechos: Niños, niñas y adolescentes en conflicto con la Ley.</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Bogotá, un territorio que defiende, protege y promueve los derechos humanos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Lograr que el 100% de los adolescentes en conflicto con la ley penal sean incluidos en la gestión pedagógica con su entorno familiar y comunitario a fin de garantizar un proceso que integre la prevención y la </w:t>
            </w:r>
            <w:proofErr w:type="spellStart"/>
            <w:r w:rsidRPr="00A14E35">
              <w:rPr>
                <w:rFonts w:ascii="Arial" w:eastAsia="Times New Roman" w:hAnsi="Arial" w:cs="Arial"/>
                <w:sz w:val="12"/>
                <w:szCs w:val="12"/>
                <w:lang w:eastAsia="es-CO"/>
              </w:rPr>
              <w:t>postmedida</w:t>
            </w:r>
            <w:proofErr w:type="spellEnd"/>
            <w:r w:rsidRPr="00A14E35">
              <w:rPr>
                <w:rFonts w:ascii="Arial" w:eastAsia="Times New Roman" w:hAnsi="Arial" w:cs="Arial"/>
                <w:sz w:val="12"/>
                <w:szCs w:val="12"/>
                <w:lang w:eastAsia="es-CO"/>
              </w:rPr>
              <w:t xml:space="preserve"> y garantice la finalidad protectora, educativa y restaurativa del SRPA</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w:t>
            </w:r>
            <w:r w:rsidRPr="00A14E35">
              <w:rPr>
                <w:rFonts w:ascii="Arial" w:eastAsia="Times New Roman" w:hAnsi="Arial" w:cs="Arial"/>
                <w:sz w:val="12"/>
                <w:szCs w:val="12"/>
                <w:lang w:eastAsia="es-CO"/>
              </w:rPr>
              <w:br/>
              <w:t>adolescentes y jóvenes</w:t>
            </w:r>
            <w:r w:rsidRPr="00A14E35">
              <w:rPr>
                <w:rFonts w:ascii="Arial" w:eastAsia="Times New Roman" w:hAnsi="Arial" w:cs="Arial"/>
                <w:sz w:val="12"/>
                <w:szCs w:val="12"/>
                <w:lang w:eastAsia="es-CO"/>
              </w:rPr>
              <w:br/>
              <w:t>en conflicto con la ley</w:t>
            </w:r>
            <w:r w:rsidRPr="00A14E35">
              <w:rPr>
                <w:rFonts w:ascii="Arial" w:eastAsia="Times New Roman" w:hAnsi="Arial" w:cs="Arial"/>
                <w:sz w:val="12"/>
                <w:szCs w:val="12"/>
                <w:lang w:eastAsia="es-CO"/>
              </w:rPr>
              <w:br/>
              <w:t>penal incluidos en la</w:t>
            </w:r>
            <w:r w:rsidRPr="00A14E35">
              <w:rPr>
                <w:rFonts w:ascii="Arial" w:eastAsia="Times New Roman" w:hAnsi="Arial" w:cs="Arial"/>
                <w:sz w:val="12"/>
                <w:szCs w:val="12"/>
                <w:lang w:eastAsia="es-CO"/>
              </w:rPr>
              <w:br/>
              <w:t>gestión pedagógica con</w:t>
            </w:r>
            <w:r w:rsidRPr="00A14E35">
              <w:rPr>
                <w:rFonts w:ascii="Arial" w:eastAsia="Times New Roman" w:hAnsi="Arial" w:cs="Arial"/>
                <w:sz w:val="12"/>
                <w:szCs w:val="12"/>
                <w:lang w:eastAsia="es-CO"/>
              </w:rPr>
              <w:br/>
              <w:t>su entorno familiar y</w:t>
            </w:r>
            <w:r w:rsidRPr="00A14E35">
              <w:rPr>
                <w:rFonts w:ascii="Arial" w:eastAsia="Times New Roman" w:hAnsi="Arial" w:cs="Arial"/>
                <w:sz w:val="12"/>
                <w:szCs w:val="12"/>
                <w:lang w:eastAsia="es-CO"/>
              </w:rPr>
              <w:br/>
              <w:t>comunitario en el SRPA.</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21.269</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a  3.000 adolescentes  vinculados al sistema de responsabilidad Penal Adolescente</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r w:rsidRPr="00A14E35">
              <w:rPr>
                <w:rFonts w:ascii="Arial" w:eastAsia="Times New Roman" w:hAnsi="Arial" w:cs="Arial"/>
                <w:b/>
                <w:bCs/>
                <w:sz w:val="12"/>
                <w:szCs w:val="12"/>
                <w:lang w:eastAsia="es-CO"/>
              </w:rPr>
              <w:br/>
              <w:t>/ IDIPRON</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6.450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Situaciones de inobservancia, amenaza o vulneración de derechos: Trabajo Infantil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2. Tasa de trabajo infantil en el Distrito Capital</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208.465</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8.760 niños, niñas y adolescentes en situación o riesgo de trabajo infantil.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Secretaría Distrital de Integración Social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10.029</w:t>
            </w:r>
          </w:p>
        </w:tc>
      </w:tr>
      <w:tr w:rsidR="00A14E35" w:rsidRPr="00A14E35" w:rsidTr="007E118F">
        <w:trPr>
          <w:trHeight w:val="255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Situaciones de inobservancia, amenaza o vulneración de derechos: Maltrato infantil, abuso sexual, explotación Sexual Comercial (ESCNNA), y trata de niños, niñas y adolescentes.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Reducir a 20% la percepción de discriminación en la ciudad</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2) Disminuir el trabajo infantil a menos del 1,5% en el Distrito Capital </w:t>
            </w:r>
            <w:r w:rsidRPr="00A14E35">
              <w:rPr>
                <w:rFonts w:ascii="Arial" w:eastAsia="Times New Roman" w:hAnsi="Arial" w:cs="Arial"/>
                <w:sz w:val="12"/>
                <w:szCs w:val="12"/>
                <w:lang w:eastAsia="es-CO"/>
              </w:rPr>
              <w:br/>
            </w:r>
            <w:r w:rsidRPr="00A14E35">
              <w:rPr>
                <w:rFonts w:ascii="Arial" w:eastAsia="Times New Roman" w:hAnsi="Arial" w:cs="Arial"/>
                <w:sz w:val="12"/>
                <w:szCs w:val="12"/>
                <w:lang w:eastAsia="es-CO"/>
              </w:rPr>
              <w:br/>
              <w:t xml:space="preserve">3.) Disminuir la tasa de embarazo adolescente a menos del 16%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Porcentaje de personas que alguna vez se han sentido discriminadas</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10.020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2.000 niños, niñas y adolescentes identificados en riesgo o como víctimas de la explotación sexual comercial</w:t>
            </w:r>
            <w:r w:rsidRPr="00A14E35">
              <w:rPr>
                <w:rFonts w:ascii="Arial" w:eastAsia="Times New Roman" w:hAnsi="Arial" w:cs="Arial"/>
                <w:sz w:val="12"/>
                <w:szCs w:val="12"/>
                <w:lang w:eastAsia="es-CO"/>
              </w:rPr>
              <w:br/>
              <w:t>en Bogotá.</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2.390</w:t>
            </w:r>
          </w:p>
        </w:tc>
      </w:tr>
      <w:tr w:rsidR="00A14E35" w:rsidRPr="00A14E35" w:rsidTr="007E118F">
        <w:trPr>
          <w:trHeight w:val="211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Situaciones de inobservancia, amenaza o vulneración de derechos: Maltrato infantil, abuso sexual, explotación Sexual Comercial (ESCNNA), y trata de niños, niñas y adolescentes.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18.166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2.603  niños, niñas y adolescentes que se encuentren en situaciones de vulneración de derechos.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Secretaría Distrital de Integración Social - IDIPRON (esta meta es compartida para el 2012). A partir del 2013 esta meta se traslada a la SED. </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102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9. Participación con incidencia.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2.643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760. Protección integral y desarrollo de capacidades de niños, niñas y adolescentes</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Fortalecer 21 Consejos locales y distrital de niños, niñas y adolescentes.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658</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 xml:space="preserve">Eje </w:t>
            </w:r>
            <w:proofErr w:type="gramStart"/>
            <w:r w:rsidRPr="00A14E35">
              <w:rPr>
                <w:rFonts w:ascii="Arial" w:eastAsia="Times New Roman" w:hAnsi="Arial" w:cs="Arial"/>
                <w:b/>
                <w:bCs/>
                <w:sz w:val="12"/>
                <w:szCs w:val="12"/>
                <w:lang w:eastAsia="es-CO"/>
              </w:rPr>
              <w:t>1 .</w:t>
            </w:r>
            <w:proofErr w:type="gramEnd"/>
            <w:r w:rsidRPr="00A14E35">
              <w:rPr>
                <w:rFonts w:ascii="Arial" w:eastAsia="Times New Roman" w:hAnsi="Arial" w:cs="Arial"/>
                <w:b/>
                <w:bCs/>
                <w:sz w:val="12"/>
                <w:szCs w:val="12"/>
                <w:lang w:eastAsia="es-CO"/>
              </w:rPr>
              <w:t xml:space="preserve"> Niños, niñas y adolescentes en Ciudadanía Plena. Componente  1. Ciudad, familias y ambientes seguros; y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14.908</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Cualificar 300.000 personas para el fortalecimiento de su rol educativo, de las prácticas de cuidado y crianza y del establecimiento de vínculos afectivos, que potencien el desarrollo de capacidades en los niños y niñas en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3.905</w:t>
            </w:r>
          </w:p>
        </w:tc>
      </w:tr>
      <w:tr w:rsidR="00A14E35" w:rsidRPr="00A14E35" w:rsidTr="007E118F">
        <w:trPr>
          <w:trHeight w:val="408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2. Bogotá construye ciudad con los niños y las niñas y a adolescentes.</w:t>
            </w:r>
            <w:r w:rsidRPr="00A14E35">
              <w:rPr>
                <w:rFonts w:ascii="Arial" w:eastAsia="Times New Roman" w:hAnsi="Arial" w:cs="Arial"/>
                <w:b/>
                <w:bCs/>
                <w:sz w:val="12"/>
                <w:szCs w:val="12"/>
                <w:lang w:val="es-419" w:eastAsia="es-CO"/>
              </w:rPr>
              <w:t xml:space="preserve"> </w:t>
            </w:r>
            <w:r w:rsidRPr="00A14E35">
              <w:rPr>
                <w:rFonts w:ascii="Arial" w:eastAsia="Times New Roman" w:hAnsi="Arial" w:cs="Arial"/>
                <w:b/>
                <w:bCs/>
                <w:sz w:val="12"/>
                <w:szCs w:val="12"/>
                <w:lang w:eastAsia="es-CO"/>
              </w:rPr>
              <w:t>Componente  2. Movilización social. Componente 3. Redes de cuidado calificado de niños, niñas y adolescentes desde la gestación. Eje 3: Gobernanza por la calidad de vida de la infancia y la adolescencia. Componente 1. Acciones intencionadas y diferenciales de protección de niños, niñas y adolescentes gestionadas de manera integral</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3.280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Diseñar e Implementar 1  estrategia de movilización social y fortalecimiento de redes para la garantía de los derechos de los niños y las niñas en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680</w:t>
            </w:r>
          </w:p>
        </w:tc>
      </w:tr>
      <w:tr w:rsidR="00A14E35" w:rsidRPr="00A14E35" w:rsidTr="007E118F">
        <w:trPr>
          <w:trHeight w:val="181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1. Ciudad, familias y ambientes seguros.</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Atender integralmente a 270.000 niños y niñas de primera infancia en Bogotá, desde un modelo inclusivo y diferencial de calidad que garantice su desarrollo integral, mediante la implementación de </w:t>
            </w:r>
            <w:r w:rsidRPr="00A14E35">
              <w:rPr>
                <w:rFonts w:ascii="Arial" w:eastAsia="Times New Roman" w:hAnsi="Arial" w:cs="Arial"/>
                <w:sz w:val="12"/>
                <w:szCs w:val="12"/>
                <w:lang w:eastAsia="es-CO"/>
              </w:rPr>
              <w:lastRenderedPageBreak/>
              <w:t>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4.483</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Diseñar e implementar 1 ruta de registro de accidentes ocurridos en los servicios sociales de primera infancia de la SDIS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Integración Social - Salud – Educación- Cultura, Recreación y Deporte.</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1.092</w:t>
            </w:r>
          </w:p>
        </w:tc>
      </w:tr>
      <w:tr w:rsidR="00A14E35" w:rsidRPr="00A14E35" w:rsidTr="007E118F">
        <w:trPr>
          <w:trHeight w:val="306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Situación de inobservancia: Maltrato infantil, abuso sexual y ESCNNA. Eje 2. Bogotá construye ciudad con los niños, niñas y adolescentes. Componente 3: Redes de cuidado calificado de niños, niñas y adolescentes desde la gestación</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Formar 3.000 personas integrantes del talento humano de los servicios de primera infancia de la SDIS para la detección de casos de maltrato y abuso sexual de niños y niñas y la activación de la ruta de atención distrital</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447</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6.662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Fortalecer al 100% de los y las integrantes de los equipos pedagógicos de los jardines infantiles de la SDIS en el Lineamiento Pedagógico y curricular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1.740</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4.414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Diseñar e implementar 1 sistema de valoración del desarrollo para niños y niñas de 0 a 2 años, que ingresen a los servicios  de primera infancia de la SDIS.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Integración Social - Salud – Educación- Cultura, Recreación y Deporte.</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906</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134.842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con enfoque diferencial y de género a 8.000 niños y niñas víctimas de conflicto armado participantes de los servicios de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340</w:t>
            </w:r>
          </w:p>
        </w:tc>
      </w:tr>
      <w:tr w:rsidR="00A14E35" w:rsidRPr="00A14E35" w:rsidTr="007E118F">
        <w:trPr>
          <w:trHeight w:val="181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Atender integralmente a 270.000 niños y niñas de primera infancia en Bogotá, desde un modelo inclusivo y diferencial de calidad que garantice su desarrollo integral, mediante la implementación de </w:t>
            </w:r>
            <w:r w:rsidRPr="00A14E35">
              <w:rPr>
                <w:rFonts w:ascii="Arial" w:eastAsia="Times New Roman" w:hAnsi="Arial" w:cs="Arial"/>
                <w:sz w:val="12"/>
                <w:szCs w:val="12"/>
                <w:lang w:eastAsia="es-CO"/>
              </w:rPr>
              <w:lastRenderedPageBreak/>
              <w:t>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134.842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con enfoque diferencial y de género a 4.000 niños y niñas con discapacidad participantes de los servicios de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174</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134.842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integralmente con enfoque diferencial y de género a 1.000 niños y niñas habitantes en territorios rurales de los servicios de primera infancia en ámbitos no convencionales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174</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134.842</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Atender integralmente con enfoque diferencial y de género a 1.000 niños y niñas pertenecientes a grupos étnicos de los servicios de primera infancia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47</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773.036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24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Atender  80.600  niños y niñas de primera infancia principalmente menores de 3 años, desde un modelo inclusivo, con enfoque diferencial y de calidad en ámbito </w:t>
            </w:r>
            <w:r w:rsidRPr="00A14E35">
              <w:rPr>
                <w:rFonts w:ascii="Arial" w:eastAsia="Times New Roman" w:hAnsi="Arial" w:cs="Arial"/>
                <w:b/>
                <w:bCs/>
                <w:sz w:val="12"/>
                <w:szCs w:val="12"/>
                <w:lang w:eastAsia="es-CO"/>
              </w:rPr>
              <w:t>institucional.</w:t>
            </w:r>
            <w:r w:rsidRPr="00A14E35">
              <w:rPr>
                <w:rFonts w:ascii="Arial" w:eastAsia="Times New Roman" w:hAnsi="Arial" w:cs="Arial"/>
                <w:sz w:val="12"/>
                <w:szCs w:val="12"/>
                <w:lang w:eastAsia="es-CO"/>
              </w:rPr>
              <w:br/>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167.111</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265.824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Atender 121.400 niños y niñas de primera infancia principalmente menores de 3 años, desde un modelo inclusivo, con enfoque diferencial y de calidad en ámbito </w:t>
            </w:r>
            <w:r w:rsidRPr="00A14E35">
              <w:rPr>
                <w:rFonts w:ascii="Arial" w:eastAsia="Times New Roman" w:hAnsi="Arial" w:cs="Arial"/>
                <w:b/>
                <w:bCs/>
                <w:sz w:val="12"/>
                <w:szCs w:val="12"/>
                <w:lang w:eastAsia="es-CO"/>
              </w:rPr>
              <w:t>familiar.</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61.111</w:t>
            </w:r>
          </w:p>
        </w:tc>
      </w:tr>
      <w:tr w:rsidR="00A14E35" w:rsidRPr="00A14E35" w:rsidTr="007E118F">
        <w:trPr>
          <w:trHeight w:val="1810"/>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Eje 1. Niños, niñas y adolescentes en Ciudadanía Plena.  Componente 7. Educación para disfrutar y aprender desde la primera infancia</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1) Atender integralmente a 270.000 niños y niñas de primera infancia en Bogotá, desde un modelo inclusivo y diferencial de calidad que garantice su desarrollo integral, mediante la implementación de </w:t>
            </w:r>
            <w:r w:rsidRPr="00A14E35">
              <w:rPr>
                <w:rFonts w:ascii="Arial" w:eastAsia="Times New Roman" w:hAnsi="Arial" w:cs="Arial"/>
                <w:sz w:val="12"/>
                <w:szCs w:val="12"/>
                <w:lang w:eastAsia="es-CO"/>
              </w:rPr>
              <w:lastRenderedPageBreak/>
              <w:t>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lastRenderedPageBreak/>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7.265</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Garantizar al 80% de los jardines infantiles inscritos en el Sistema de Registro de Información SIRSS la asistencia técnica para la atención integral a niños y niñas de primera infancia. </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1.785</w:t>
            </w:r>
          </w:p>
        </w:tc>
      </w:tr>
      <w:tr w:rsidR="00A14E35" w:rsidRPr="00A14E35" w:rsidTr="007E118F">
        <w:trPr>
          <w:trHeight w:val="2295"/>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Eje 1. Niños, niñas y adolescentes en Ciudadanía Plena.  Componente 7. Educación para disfrutar y aprender desde la primera infancia. Componente 6: Felices de ser quienes son.</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01 Garantía del desarrollo</w:t>
            </w:r>
            <w:r w:rsidRPr="00A14E35">
              <w:rPr>
                <w:rFonts w:ascii="Arial" w:eastAsia="Times New Roman" w:hAnsi="Arial" w:cs="Arial"/>
                <w:sz w:val="12"/>
                <w:szCs w:val="12"/>
                <w:lang w:eastAsia="es-CO"/>
              </w:rPr>
              <w:br/>
              <w:t>integral de la primera</w:t>
            </w:r>
            <w:r w:rsidRPr="00A14E35">
              <w:rPr>
                <w:rFonts w:ascii="Arial" w:eastAsia="Times New Roman" w:hAnsi="Arial" w:cs="Arial"/>
                <w:sz w:val="12"/>
                <w:szCs w:val="12"/>
                <w:lang w:eastAsia="es-CO"/>
              </w:rPr>
              <w:br/>
              <w:t>infancia.</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1) Atender integralmente a 270.000 niños y niñas de primera infancia en Bogotá, desde un modelo inclusivo y diferencial de calidad que garantice su desarrollo integral, mediante la implementación de diferentes modalidades con la participación  de los sectores público, privado y solidario de la ciudad  (202.000 de 0 a 2 años y 68.000 de 3 a 5 años)</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 Porcentaje de niños y</w:t>
            </w:r>
            <w:r w:rsidRPr="00A14E35">
              <w:rPr>
                <w:rFonts w:ascii="Arial" w:eastAsia="Times New Roman" w:hAnsi="Arial" w:cs="Arial"/>
                <w:sz w:val="12"/>
                <w:szCs w:val="12"/>
                <w:lang w:eastAsia="es-CO"/>
              </w:rPr>
              <w:br/>
              <w:t>niñas de primera infancia</w:t>
            </w:r>
            <w:r w:rsidRPr="00A14E35">
              <w:rPr>
                <w:rFonts w:ascii="Arial" w:eastAsia="Times New Roman" w:hAnsi="Arial" w:cs="Arial"/>
                <w:sz w:val="12"/>
                <w:szCs w:val="12"/>
                <w:lang w:eastAsia="es-CO"/>
              </w:rPr>
              <w:br/>
              <w:t>atendidos integralmente.</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2.346</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735. Desarrollo integral de la primera infancia en Bogotá</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Diseñar e implementar 3 nuevas modalidades de atención para niños y niñas de primera infancia.</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 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450</w:t>
            </w:r>
          </w:p>
        </w:tc>
      </w:tr>
      <w:tr w:rsidR="00A14E35" w:rsidRPr="00A14E35" w:rsidTr="007E118F">
        <w:trPr>
          <w:trHeight w:val="2040"/>
        </w:trPr>
        <w:tc>
          <w:tcPr>
            <w:tcW w:w="1209" w:type="dxa"/>
            <w:shd w:val="clear" w:color="auto" w:fill="auto"/>
            <w:vAlign w:val="center"/>
            <w:hideMark/>
          </w:tcPr>
          <w:p w:rsidR="00A14E35" w:rsidRPr="00A14E35" w:rsidRDefault="00A14E35" w:rsidP="00A14E35">
            <w:pPr>
              <w:spacing w:after="0" w:line="240" w:lineRule="auto"/>
              <w:jc w:val="both"/>
              <w:rPr>
                <w:rFonts w:ascii="Arial" w:eastAsia="Times New Roman" w:hAnsi="Arial" w:cs="Arial"/>
                <w:sz w:val="12"/>
                <w:szCs w:val="12"/>
                <w:lang w:eastAsia="es-CO"/>
              </w:rPr>
            </w:pPr>
            <w:r w:rsidRPr="00A14E35">
              <w:rPr>
                <w:rFonts w:ascii="Arial" w:eastAsia="Times New Roman" w:hAnsi="Arial" w:cs="Arial"/>
                <w:sz w:val="12"/>
                <w:szCs w:val="12"/>
                <w:lang w:eastAsia="es-CO"/>
              </w:rPr>
              <w:t>Eje 1 .Niños, niñas y adolescentes en  ciudadanía plena. Situaciones de inobservancia, amenaza o vulneración de derechos: Niños, niñas y adolescentes  víctimas de conflicto armado</w:t>
            </w:r>
          </w:p>
        </w:tc>
        <w:tc>
          <w:tcPr>
            <w:tcW w:w="1024"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Bogotá humana por la dignidad de las víctimas </w:t>
            </w:r>
          </w:p>
        </w:tc>
        <w:tc>
          <w:tcPr>
            <w:tcW w:w="887"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diferencialmente al 32% de los NNA afectados o víctimas del conflicto armado, como medida que contribuya en su proceso  en su reparación integral  y la protección integral de sus derechos</w:t>
            </w:r>
          </w:p>
        </w:tc>
        <w:tc>
          <w:tcPr>
            <w:tcW w:w="1066"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Porcentaje de niños, niñas y adolescentes víctimas de conflicto armado residentes en la ciudad atendidos diferencialmente</w:t>
            </w:r>
          </w:p>
        </w:tc>
        <w:tc>
          <w:tcPr>
            <w:tcW w:w="920" w:type="dxa"/>
            <w:shd w:val="clear" w:color="auto" w:fill="auto"/>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11.000</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756. Dignificación y reparación de las víctimas en Bogotá: tejiendo sociedad</w:t>
            </w:r>
          </w:p>
        </w:tc>
        <w:tc>
          <w:tcPr>
            <w:tcW w:w="1134" w:type="dxa"/>
            <w:shd w:val="clear" w:color="auto" w:fill="auto"/>
            <w:hideMark/>
          </w:tcPr>
          <w:p w:rsidR="00A14E35" w:rsidRPr="00A14E35" w:rsidRDefault="00A14E35" w:rsidP="00A14E35">
            <w:pPr>
              <w:spacing w:after="24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Atender 20.000 personas diferencialmente, víctimas de conflicto armado en los servicios sociales de la secretaria.</w:t>
            </w:r>
            <w:r w:rsidRPr="00A14E35">
              <w:rPr>
                <w:rFonts w:ascii="Arial" w:eastAsia="Times New Roman" w:hAnsi="Arial" w:cs="Arial"/>
                <w:sz w:val="12"/>
                <w:szCs w:val="12"/>
                <w:lang w:eastAsia="es-CO"/>
              </w:rPr>
              <w:br/>
            </w:r>
          </w:p>
        </w:tc>
        <w:tc>
          <w:tcPr>
            <w:tcW w:w="909" w:type="dxa"/>
            <w:shd w:val="clear" w:color="auto" w:fill="auto"/>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0</w:t>
            </w:r>
          </w:p>
        </w:tc>
      </w:tr>
      <w:tr w:rsidR="00A14E35" w:rsidRPr="00A14E35" w:rsidTr="007E118F">
        <w:trPr>
          <w:trHeight w:val="534"/>
        </w:trPr>
        <w:tc>
          <w:tcPr>
            <w:tcW w:w="1209" w:type="dxa"/>
            <w:shd w:val="clear" w:color="auto" w:fill="auto"/>
            <w:vAlign w:val="center"/>
            <w:hideMark/>
          </w:tcPr>
          <w:p w:rsidR="00A14E35" w:rsidRPr="00A14E35" w:rsidRDefault="00A14E35" w:rsidP="00A14E35">
            <w:pPr>
              <w:spacing w:after="0" w:line="240" w:lineRule="auto"/>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t xml:space="preserve">Eje 2: Bogotá construye ciudad con los niños y las niñas y los adolescentes. Componente 1: Escenarios para la ciudadanía </w:t>
            </w:r>
          </w:p>
        </w:tc>
        <w:tc>
          <w:tcPr>
            <w:tcW w:w="102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Lucha contra distintos tipos de discriminación y violencias por condición, situación, identidad, diferencia, diversidad o etapa del ciclo vital</w:t>
            </w:r>
          </w:p>
        </w:tc>
        <w:tc>
          <w:tcPr>
            <w:tcW w:w="887"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1066"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ND</w:t>
            </w:r>
          </w:p>
        </w:tc>
        <w:tc>
          <w:tcPr>
            <w:tcW w:w="920"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194</w:t>
            </w:r>
          </w:p>
        </w:tc>
        <w:tc>
          <w:tcPr>
            <w:tcW w:w="639"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764. Jóvenes activando su ciudadanía</w:t>
            </w:r>
          </w:p>
        </w:tc>
        <w:tc>
          <w:tcPr>
            <w:tcW w:w="1134" w:type="dxa"/>
            <w:shd w:val="clear" w:color="auto" w:fill="auto"/>
            <w:vAlign w:val="center"/>
            <w:hideMark/>
          </w:tcPr>
          <w:p w:rsidR="00A14E35" w:rsidRPr="00A14E35" w:rsidRDefault="00A14E35" w:rsidP="00A14E35">
            <w:pPr>
              <w:spacing w:after="0" w:line="240" w:lineRule="auto"/>
              <w:rPr>
                <w:rFonts w:ascii="Arial" w:eastAsia="Times New Roman" w:hAnsi="Arial" w:cs="Arial"/>
                <w:sz w:val="12"/>
                <w:szCs w:val="12"/>
                <w:lang w:eastAsia="es-CO"/>
              </w:rPr>
            </w:pPr>
            <w:r w:rsidRPr="00A14E35">
              <w:rPr>
                <w:rFonts w:ascii="Arial" w:eastAsia="Times New Roman" w:hAnsi="Arial" w:cs="Arial"/>
                <w:sz w:val="12"/>
                <w:szCs w:val="12"/>
                <w:lang w:eastAsia="es-CO"/>
              </w:rPr>
              <w:t xml:space="preserve">Identificar y vincular 20.023 jóvenes vulnerables a ofertas de servicios  </w:t>
            </w:r>
            <w:proofErr w:type="spellStart"/>
            <w:r w:rsidRPr="00A14E35">
              <w:rPr>
                <w:rFonts w:ascii="Arial" w:eastAsia="Times New Roman" w:hAnsi="Arial" w:cs="Arial"/>
                <w:sz w:val="12"/>
                <w:szCs w:val="12"/>
                <w:lang w:eastAsia="es-CO"/>
              </w:rPr>
              <w:t>intrainstitucional</w:t>
            </w:r>
            <w:proofErr w:type="spellEnd"/>
            <w:r w:rsidRPr="00A14E35">
              <w:rPr>
                <w:rFonts w:ascii="Arial" w:eastAsia="Times New Roman" w:hAnsi="Arial" w:cs="Arial"/>
                <w:sz w:val="12"/>
                <w:szCs w:val="12"/>
                <w:lang w:eastAsia="es-CO"/>
              </w:rPr>
              <w:t xml:space="preserve"> e intersectorial, y a procesos juveniles a través de las Casas de la Juventud y otros espacios </w:t>
            </w:r>
            <w:proofErr w:type="spellStart"/>
            <w:r w:rsidRPr="00A14E35">
              <w:rPr>
                <w:rFonts w:ascii="Arial" w:eastAsia="Times New Roman" w:hAnsi="Arial" w:cs="Arial"/>
                <w:sz w:val="12"/>
                <w:szCs w:val="12"/>
                <w:lang w:eastAsia="es-CO"/>
              </w:rPr>
              <w:t>territoritoriales</w:t>
            </w:r>
            <w:proofErr w:type="spellEnd"/>
            <w:r w:rsidRPr="00A14E35">
              <w:rPr>
                <w:rFonts w:ascii="Arial" w:eastAsia="Times New Roman" w:hAnsi="Arial" w:cs="Arial"/>
                <w:sz w:val="12"/>
                <w:szCs w:val="12"/>
                <w:lang w:eastAsia="es-CO"/>
              </w:rPr>
              <w:t xml:space="preserve"> para generación, acceso a oportunidades, restitución y/o </w:t>
            </w:r>
            <w:r w:rsidRPr="00A14E35">
              <w:rPr>
                <w:rFonts w:ascii="Arial" w:eastAsia="Times New Roman" w:hAnsi="Arial" w:cs="Arial"/>
                <w:sz w:val="12"/>
                <w:szCs w:val="12"/>
                <w:lang w:eastAsia="es-CO"/>
              </w:rPr>
              <w:lastRenderedPageBreak/>
              <w:t>restablecimiento de sus derechos.</w:t>
            </w:r>
          </w:p>
        </w:tc>
        <w:tc>
          <w:tcPr>
            <w:tcW w:w="909"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b/>
                <w:bCs/>
                <w:sz w:val="12"/>
                <w:szCs w:val="12"/>
                <w:lang w:eastAsia="es-CO"/>
              </w:rPr>
            </w:pPr>
            <w:r w:rsidRPr="00A14E35">
              <w:rPr>
                <w:rFonts w:ascii="Arial" w:eastAsia="Times New Roman" w:hAnsi="Arial" w:cs="Arial"/>
                <w:b/>
                <w:bCs/>
                <w:sz w:val="12"/>
                <w:szCs w:val="12"/>
                <w:lang w:eastAsia="es-CO"/>
              </w:rPr>
              <w:lastRenderedPageBreak/>
              <w:t>Secretaría Distrital de Integración Social</w:t>
            </w:r>
          </w:p>
        </w:tc>
        <w:tc>
          <w:tcPr>
            <w:tcW w:w="1043" w:type="dxa"/>
            <w:shd w:val="clear" w:color="auto" w:fill="auto"/>
            <w:vAlign w:val="center"/>
            <w:hideMark/>
          </w:tcPr>
          <w:p w:rsidR="00A14E35" w:rsidRPr="00A14E35" w:rsidRDefault="00A14E35" w:rsidP="00A14E35">
            <w:pPr>
              <w:spacing w:after="0" w:line="240" w:lineRule="auto"/>
              <w:jc w:val="center"/>
              <w:rPr>
                <w:rFonts w:ascii="Arial" w:eastAsia="Times New Roman" w:hAnsi="Arial" w:cs="Arial"/>
                <w:sz w:val="12"/>
                <w:szCs w:val="12"/>
                <w:lang w:eastAsia="es-CO"/>
              </w:rPr>
            </w:pPr>
            <w:r w:rsidRPr="00A14E35">
              <w:rPr>
                <w:rFonts w:ascii="Arial" w:eastAsia="Times New Roman" w:hAnsi="Arial" w:cs="Arial"/>
                <w:sz w:val="12"/>
                <w:szCs w:val="12"/>
                <w:lang w:eastAsia="es-CO"/>
              </w:rPr>
              <w:t>179</w:t>
            </w:r>
          </w:p>
        </w:tc>
      </w:tr>
    </w:tbl>
    <w:p w:rsidR="007A1143" w:rsidRDefault="00C05B32"/>
    <w:sectPr w:rsidR="007A114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32" w:rsidRDefault="00C05B32" w:rsidP="00043501">
      <w:pPr>
        <w:spacing w:after="0" w:line="240" w:lineRule="auto"/>
      </w:pPr>
      <w:r>
        <w:separator/>
      </w:r>
    </w:p>
  </w:endnote>
  <w:endnote w:type="continuationSeparator" w:id="0">
    <w:p w:rsidR="00C05B32" w:rsidRDefault="00C05B32" w:rsidP="0004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8752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8752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8752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32" w:rsidRDefault="00C05B32" w:rsidP="00043501">
      <w:pPr>
        <w:spacing w:after="0" w:line="240" w:lineRule="auto"/>
      </w:pPr>
      <w:r>
        <w:separator/>
      </w:r>
    </w:p>
  </w:footnote>
  <w:footnote w:type="continuationSeparator" w:id="0">
    <w:p w:rsidR="00C05B32" w:rsidRDefault="00C05B32" w:rsidP="0004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C05B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16376" o:spid="_x0000_s2050" type="#_x0000_t136" style="position:absolute;margin-left:0;margin-top:0;width:453.1pt;height:169.9pt;rotation:315;z-index:-251655168;mso-position-horizontal:center;mso-position-horizontal-relative:margin;mso-position-vertical:center;mso-position-vertical-relative:margin" o:allowincell="f" fillcolor="#7f7f7f [1612]" stroked="f">
          <v:fill opacity=".5"/>
          <v:textpath style="font-family:&quot;Calibri&quot;;font-size:1pt" string="OBSOLE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4155"/>
      <w:gridCol w:w="3260"/>
    </w:tblGrid>
    <w:tr w:rsidR="00043501" w:rsidRPr="00257CA8" w:rsidTr="00043501">
      <w:trPr>
        <w:trHeight w:val="350"/>
        <w:jc w:val="center"/>
      </w:trPr>
      <w:tc>
        <w:tcPr>
          <w:tcW w:w="2189" w:type="dxa"/>
          <w:vMerge w:val="restart"/>
          <w:shd w:val="clear" w:color="auto" w:fill="auto"/>
        </w:tcPr>
        <w:p w:rsidR="00043501" w:rsidRPr="00257CA8" w:rsidRDefault="00043501" w:rsidP="00043501">
          <w:pPr>
            <w:pStyle w:val="Encabezado"/>
            <w:spacing w:after="120"/>
            <w:ind w:left="283"/>
            <w:rPr>
              <w:rFonts w:ascii="Calibri" w:hAnsi="Calibri"/>
            </w:rPr>
          </w:pPr>
          <w:bookmarkStart w:id="1" w:name="OLE_LINK1"/>
          <w:r w:rsidRPr="00257CA8">
            <w:rPr>
              <w:rFonts w:ascii="Calibri" w:hAnsi="Calibri"/>
              <w:noProof/>
              <w:lang w:eastAsia="es-CO"/>
            </w:rPr>
            <w:drawing>
              <wp:inline distT="0" distB="0" distL="0" distR="0" wp14:anchorId="2C8CFE6F" wp14:editId="3809C250">
                <wp:extent cx="1074420" cy="678180"/>
                <wp:effectExtent l="0" t="0" r="0" b="7620"/>
                <wp:docPr id="1" name="Imagen 1"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78180"/>
                        </a:xfrm>
                        <a:prstGeom prst="rect">
                          <a:avLst/>
                        </a:prstGeom>
                        <a:noFill/>
                        <a:ln>
                          <a:noFill/>
                        </a:ln>
                      </pic:spPr>
                    </pic:pic>
                  </a:graphicData>
                </a:graphic>
              </wp:inline>
            </w:drawing>
          </w:r>
          <w:bookmarkEnd w:id="1"/>
        </w:p>
      </w:tc>
      <w:tc>
        <w:tcPr>
          <w:tcW w:w="4156" w:type="dxa"/>
          <w:vMerge w:val="restart"/>
          <w:shd w:val="clear" w:color="auto" w:fill="auto"/>
          <w:vAlign w:val="center"/>
        </w:tcPr>
        <w:p w:rsidR="00043501" w:rsidRPr="0072310D" w:rsidRDefault="00043501" w:rsidP="00043501">
          <w:pPr>
            <w:pStyle w:val="Encabezado"/>
            <w:spacing w:after="120"/>
            <w:ind w:left="283"/>
            <w:jc w:val="center"/>
            <w:rPr>
              <w:rFonts w:ascii="Arial" w:hAnsi="Arial" w:cs="Arial"/>
              <w:sz w:val="24"/>
              <w:szCs w:val="24"/>
            </w:rPr>
          </w:pPr>
          <w:r w:rsidRPr="0072310D">
            <w:rPr>
              <w:rFonts w:ascii="Arial" w:hAnsi="Arial" w:cs="Arial"/>
              <w:sz w:val="24"/>
              <w:szCs w:val="24"/>
            </w:rPr>
            <w:t>PLAN ANUAL DE ESTUDIOS</w:t>
          </w:r>
        </w:p>
        <w:p w:rsidR="00043501" w:rsidRPr="0072310D" w:rsidRDefault="00043501" w:rsidP="00043501">
          <w:pPr>
            <w:pStyle w:val="Encabezado"/>
            <w:spacing w:after="120"/>
            <w:ind w:left="283"/>
            <w:jc w:val="center"/>
            <w:rPr>
              <w:rFonts w:ascii="Arial" w:hAnsi="Arial" w:cs="Arial"/>
              <w:sz w:val="24"/>
              <w:szCs w:val="24"/>
            </w:rPr>
          </w:pPr>
          <w:r w:rsidRPr="0072310D">
            <w:rPr>
              <w:rFonts w:ascii="Arial" w:hAnsi="Arial" w:cs="Arial"/>
              <w:sz w:val="24"/>
              <w:szCs w:val="24"/>
            </w:rPr>
            <w:t>PAE- 2015</w:t>
          </w:r>
        </w:p>
        <w:p w:rsidR="00043501" w:rsidRPr="00257CA8" w:rsidRDefault="00043501" w:rsidP="00043501">
          <w:pPr>
            <w:pStyle w:val="Encabezado"/>
            <w:spacing w:after="120"/>
            <w:ind w:left="283"/>
            <w:jc w:val="center"/>
            <w:rPr>
              <w:rFonts w:cs="Arial"/>
            </w:rPr>
          </w:pPr>
        </w:p>
      </w:tc>
      <w:tc>
        <w:tcPr>
          <w:tcW w:w="3261" w:type="dxa"/>
          <w:shd w:val="clear" w:color="auto" w:fill="auto"/>
        </w:tcPr>
        <w:p w:rsidR="00043501" w:rsidRPr="001946EE" w:rsidRDefault="00043501" w:rsidP="00043501">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043501" w:rsidRPr="00257CA8" w:rsidTr="00043501">
      <w:trPr>
        <w:trHeight w:val="350"/>
        <w:jc w:val="center"/>
      </w:trPr>
      <w:tc>
        <w:tcPr>
          <w:tcW w:w="2189" w:type="dxa"/>
          <w:vMerge/>
          <w:shd w:val="clear" w:color="auto" w:fill="auto"/>
        </w:tcPr>
        <w:p w:rsidR="00043501" w:rsidRPr="00257CA8" w:rsidRDefault="00043501" w:rsidP="00043501">
          <w:pPr>
            <w:pStyle w:val="Encabezado"/>
            <w:spacing w:after="120"/>
            <w:ind w:left="283"/>
            <w:rPr>
              <w:rFonts w:ascii="Calibri" w:hAnsi="Calibri"/>
            </w:rPr>
          </w:pPr>
        </w:p>
      </w:tc>
      <w:tc>
        <w:tcPr>
          <w:tcW w:w="4156" w:type="dxa"/>
          <w:vMerge/>
          <w:shd w:val="clear" w:color="auto" w:fill="auto"/>
        </w:tcPr>
        <w:p w:rsidR="00043501" w:rsidRPr="00257CA8" w:rsidRDefault="00043501" w:rsidP="00043501">
          <w:pPr>
            <w:pStyle w:val="Encabezado"/>
            <w:spacing w:after="120"/>
            <w:ind w:left="283"/>
            <w:rPr>
              <w:rFonts w:cs="Arial"/>
            </w:rPr>
          </w:pPr>
        </w:p>
      </w:tc>
      <w:tc>
        <w:tcPr>
          <w:tcW w:w="3261" w:type="dxa"/>
          <w:shd w:val="clear" w:color="auto" w:fill="auto"/>
        </w:tcPr>
        <w:p w:rsidR="00043501" w:rsidRPr="001946EE" w:rsidRDefault="00043501" w:rsidP="00043501">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043501" w:rsidRPr="001946EE" w:rsidRDefault="00043501" w:rsidP="00A31454">
          <w:pPr>
            <w:pStyle w:val="Encabezado"/>
            <w:spacing w:after="120"/>
            <w:ind w:left="-108"/>
            <w:jc w:val="both"/>
            <w:rPr>
              <w:rFonts w:ascii="Arial" w:hAnsi="Arial" w:cs="Arial"/>
              <w:sz w:val="18"/>
              <w:szCs w:val="18"/>
            </w:rPr>
          </w:pPr>
          <w:r w:rsidRPr="001946EE">
            <w:rPr>
              <w:rFonts w:ascii="Arial" w:hAnsi="Arial" w:cs="Arial"/>
              <w:sz w:val="18"/>
              <w:szCs w:val="18"/>
            </w:rPr>
            <w:t>Versión:</w:t>
          </w:r>
          <w:r w:rsidR="00A31454">
            <w:rPr>
              <w:rFonts w:ascii="Arial" w:hAnsi="Arial" w:cs="Arial"/>
              <w:sz w:val="18"/>
              <w:szCs w:val="18"/>
            </w:rPr>
            <w:t>3</w:t>
          </w:r>
          <w:r w:rsidRPr="001946EE">
            <w:rPr>
              <w:rFonts w:ascii="Arial" w:hAnsi="Arial" w:cs="Arial"/>
              <w:sz w:val="18"/>
              <w:szCs w:val="18"/>
            </w:rPr>
            <w:t>.0</w:t>
          </w:r>
        </w:p>
      </w:tc>
    </w:tr>
    <w:tr w:rsidR="00043501" w:rsidRPr="006873C2" w:rsidTr="00043501">
      <w:trPr>
        <w:trHeight w:val="350"/>
        <w:jc w:val="center"/>
      </w:trPr>
      <w:tc>
        <w:tcPr>
          <w:tcW w:w="2189" w:type="dxa"/>
          <w:vMerge/>
          <w:shd w:val="clear" w:color="auto" w:fill="auto"/>
        </w:tcPr>
        <w:p w:rsidR="00043501" w:rsidRPr="00257CA8" w:rsidRDefault="00043501" w:rsidP="00043501">
          <w:pPr>
            <w:pStyle w:val="Encabezado"/>
            <w:spacing w:after="120"/>
            <w:ind w:left="283"/>
            <w:rPr>
              <w:rFonts w:ascii="Calibri" w:hAnsi="Calibri"/>
            </w:rPr>
          </w:pPr>
        </w:p>
      </w:tc>
      <w:tc>
        <w:tcPr>
          <w:tcW w:w="4156" w:type="dxa"/>
          <w:vMerge/>
          <w:shd w:val="clear" w:color="auto" w:fill="auto"/>
        </w:tcPr>
        <w:p w:rsidR="00043501" w:rsidRPr="00257CA8" w:rsidRDefault="00043501" w:rsidP="00043501">
          <w:pPr>
            <w:pStyle w:val="Encabezado"/>
            <w:spacing w:after="120"/>
            <w:ind w:left="283"/>
            <w:rPr>
              <w:rFonts w:cs="Arial"/>
            </w:rPr>
          </w:pPr>
        </w:p>
      </w:tc>
      <w:tc>
        <w:tcPr>
          <w:tcW w:w="3261" w:type="dxa"/>
          <w:shd w:val="clear" w:color="auto" w:fill="auto"/>
        </w:tcPr>
        <w:p w:rsidR="00043501" w:rsidRPr="001946EE" w:rsidRDefault="00043501" w:rsidP="00536083">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536083" w:rsidRPr="001946EE">
            <w:rPr>
              <w:rFonts w:ascii="Arial" w:hAnsi="Arial" w:cs="Arial"/>
              <w:sz w:val="18"/>
              <w:szCs w:val="18"/>
            </w:rPr>
            <w:t>5</w:t>
          </w:r>
        </w:p>
      </w:tc>
    </w:tr>
  </w:tbl>
  <w:p w:rsidR="00043501" w:rsidRDefault="00C05B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16377" o:spid="_x0000_s2051" type="#_x0000_t136" style="position:absolute;margin-left:0;margin-top:0;width:453.1pt;height:169.9pt;rotation:315;z-index:-251653120;mso-position-horizontal:center;mso-position-horizontal-relative:margin;mso-position-vertical:center;mso-position-vertical-relative:margin" o:allowincell="f" fillcolor="#7f7f7f [1612]" stroked="f">
          <v:fill opacity=".5"/>
          <v:textpath style="font-family:&quot;Calibri&quot;;font-size:1pt" string="OBSOLE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C05B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16375" o:spid="_x0000_s2049" type="#_x0000_t136" style="position:absolute;margin-left:0;margin-top:0;width:453.1pt;height:169.9pt;rotation:315;z-index:-251657216;mso-position-horizontal:center;mso-position-horizontal-relative:margin;mso-position-vertical:center;mso-position-vertical-relative:margin" o:allowincell="f" fillcolor="#7f7f7f [1612]" stroked="f">
          <v:fill opacity=".5"/>
          <v:textpath style="font-family:&quot;Calibri&quot;;font-size:1pt" string="OBSOLE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EDA"/>
    <w:multiLevelType w:val="hybridMultilevel"/>
    <w:tmpl w:val="29F4F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A61FF0"/>
    <w:multiLevelType w:val="hybridMultilevel"/>
    <w:tmpl w:val="21E019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B93BDE"/>
    <w:multiLevelType w:val="hybridMultilevel"/>
    <w:tmpl w:val="03EA85B0"/>
    <w:lvl w:ilvl="0" w:tplc="573054D4">
      <w:start w:val="1"/>
      <w:numFmt w:val="bullet"/>
      <w:lvlText w:val="•"/>
      <w:lvlJc w:val="left"/>
      <w:pPr>
        <w:tabs>
          <w:tab w:val="num" w:pos="2160"/>
        </w:tabs>
        <w:ind w:left="2160" w:hanging="360"/>
      </w:pPr>
      <w:rPr>
        <w:rFonts w:ascii="Times New Roman" w:hAnsi="Times New Roman" w:hint="default"/>
      </w:rPr>
    </w:lvl>
    <w:lvl w:ilvl="1" w:tplc="DA50AA68" w:tentative="1">
      <w:start w:val="1"/>
      <w:numFmt w:val="bullet"/>
      <w:lvlText w:val="•"/>
      <w:lvlJc w:val="left"/>
      <w:pPr>
        <w:tabs>
          <w:tab w:val="num" w:pos="2880"/>
        </w:tabs>
        <w:ind w:left="2880" w:hanging="360"/>
      </w:pPr>
      <w:rPr>
        <w:rFonts w:ascii="Times New Roman" w:hAnsi="Times New Roman" w:hint="default"/>
      </w:rPr>
    </w:lvl>
    <w:lvl w:ilvl="2" w:tplc="F8440306" w:tentative="1">
      <w:start w:val="1"/>
      <w:numFmt w:val="bullet"/>
      <w:lvlText w:val="•"/>
      <w:lvlJc w:val="left"/>
      <w:pPr>
        <w:tabs>
          <w:tab w:val="num" w:pos="3600"/>
        </w:tabs>
        <w:ind w:left="3600" w:hanging="360"/>
      </w:pPr>
      <w:rPr>
        <w:rFonts w:ascii="Times New Roman" w:hAnsi="Times New Roman" w:hint="default"/>
      </w:rPr>
    </w:lvl>
    <w:lvl w:ilvl="3" w:tplc="4740C21E" w:tentative="1">
      <w:start w:val="1"/>
      <w:numFmt w:val="bullet"/>
      <w:lvlText w:val="•"/>
      <w:lvlJc w:val="left"/>
      <w:pPr>
        <w:tabs>
          <w:tab w:val="num" w:pos="4320"/>
        </w:tabs>
        <w:ind w:left="4320" w:hanging="360"/>
      </w:pPr>
      <w:rPr>
        <w:rFonts w:ascii="Times New Roman" w:hAnsi="Times New Roman" w:hint="default"/>
      </w:rPr>
    </w:lvl>
    <w:lvl w:ilvl="4" w:tplc="7DF49634" w:tentative="1">
      <w:start w:val="1"/>
      <w:numFmt w:val="bullet"/>
      <w:lvlText w:val="•"/>
      <w:lvlJc w:val="left"/>
      <w:pPr>
        <w:tabs>
          <w:tab w:val="num" w:pos="5040"/>
        </w:tabs>
        <w:ind w:left="5040" w:hanging="360"/>
      </w:pPr>
      <w:rPr>
        <w:rFonts w:ascii="Times New Roman" w:hAnsi="Times New Roman" w:hint="default"/>
      </w:rPr>
    </w:lvl>
    <w:lvl w:ilvl="5" w:tplc="EF229754" w:tentative="1">
      <w:start w:val="1"/>
      <w:numFmt w:val="bullet"/>
      <w:lvlText w:val="•"/>
      <w:lvlJc w:val="left"/>
      <w:pPr>
        <w:tabs>
          <w:tab w:val="num" w:pos="5760"/>
        </w:tabs>
        <w:ind w:left="5760" w:hanging="360"/>
      </w:pPr>
      <w:rPr>
        <w:rFonts w:ascii="Times New Roman" w:hAnsi="Times New Roman" w:hint="default"/>
      </w:rPr>
    </w:lvl>
    <w:lvl w:ilvl="6" w:tplc="F632911A" w:tentative="1">
      <w:start w:val="1"/>
      <w:numFmt w:val="bullet"/>
      <w:lvlText w:val="•"/>
      <w:lvlJc w:val="left"/>
      <w:pPr>
        <w:tabs>
          <w:tab w:val="num" w:pos="6480"/>
        </w:tabs>
        <w:ind w:left="6480" w:hanging="360"/>
      </w:pPr>
      <w:rPr>
        <w:rFonts w:ascii="Times New Roman" w:hAnsi="Times New Roman" w:hint="default"/>
      </w:rPr>
    </w:lvl>
    <w:lvl w:ilvl="7" w:tplc="2480CFBC" w:tentative="1">
      <w:start w:val="1"/>
      <w:numFmt w:val="bullet"/>
      <w:lvlText w:val="•"/>
      <w:lvlJc w:val="left"/>
      <w:pPr>
        <w:tabs>
          <w:tab w:val="num" w:pos="7200"/>
        </w:tabs>
        <w:ind w:left="7200" w:hanging="360"/>
      </w:pPr>
      <w:rPr>
        <w:rFonts w:ascii="Times New Roman" w:hAnsi="Times New Roman" w:hint="default"/>
      </w:rPr>
    </w:lvl>
    <w:lvl w:ilvl="8" w:tplc="16E2292A" w:tentative="1">
      <w:start w:val="1"/>
      <w:numFmt w:val="bullet"/>
      <w:lvlText w:val="•"/>
      <w:lvlJc w:val="left"/>
      <w:pPr>
        <w:tabs>
          <w:tab w:val="num" w:pos="7920"/>
        </w:tabs>
        <w:ind w:left="7920" w:hanging="360"/>
      </w:pPr>
      <w:rPr>
        <w:rFonts w:ascii="Times New Roman" w:hAnsi="Times New Roman" w:hint="default"/>
      </w:rPr>
    </w:lvl>
  </w:abstractNum>
  <w:abstractNum w:abstractNumId="3">
    <w:nsid w:val="11826A19"/>
    <w:multiLevelType w:val="hybridMultilevel"/>
    <w:tmpl w:val="3A2E8308"/>
    <w:lvl w:ilvl="0" w:tplc="2DD2372E">
      <w:start w:val="1"/>
      <w:numFmt w:val="bullet"/>
      <w:lvlText w:val="•"/>
      <w:lvlJc w:val="left"/>
      <w:pPr>
        <w:tabs>
          <w:tab w:val="num" w:pos="720"/>
        </w:tabs>
        <w:ind w:left="720" w:hanging="360"/>
      </w:pPr>
      <w:rPr>
        <w:rFonts w:ascii="Times New Roman" w:hAnsi="Times New Roman" w:hint="default"/>
      </w:rPr>
    </w:lvl>
    <w:lvl w:ilvl="1" w:tplc="401A8B5A">
      <w:start w:val="1"/>
      <w:numFmt w:val="bullet"/>
      <w:lvlText w:val="•"/>
      <w:lvlJc w:val="left"/>
      <w:pPr>
        <w:tabs>
          <w:tab w:val="num" w:pos="1440"/>
        </w:tabs>
        <w:ind w:left="1440" w:hanging="360"/>
      </w:pPr>
      <w:rPr>
        <w:rFonts w:ascii="Times New Roman" w:hAnsi="Times New Roman" w:hint="default"/>
      </w:rPr>
    </w:lvl>
    <w:lvl w:ilvl="2" w:tplc="6966D3D8" w:tentative="1">
      <w:start w:val="1"/>
      <w:numFmt w:val="bullet"/>
      <w:lvlText w:val="•"/>
      <w:lvlJc w:val="left"/>
      <w:pPr>
        <w:tabs>
          <w:tab w:val="num" w:pos="2160"/>
        </w:tabs>
        <w:ind w:left="2160" w:hanging="360"/>
      </w:pPr>
      <w:rPr>
        <w:rFonts w:ascii="Times New Roman" w:hAnsi="Times New Roman" w:hint="default"/>
      </w:rPr>
    </w:lvl>
    <w:lvl w:ilvl="3" w:tplc="A58A2BD0" w:tentative="1">
      <w:start w:val="1"/>
      <w:numFmt w:val="bullet"/>
      <w:lvlText w:val="•"/>
      <w:lvlJc w:val="left"/>
      <w:pPr>
        <w:tabs>
          <w:tab w:val="num" w:pos="2880"/>
        </w:tabs>
        <w:ind w:left="2880" w:hanging="360"/>
      </w:pPr>
      <w:rPr>
        <w:rFonts w:ascii="Times New Roman" w:hAnsi="Times New Roman" w:hint="default"/>
      </w:rPr>
    </w:lvl>
    <w:lvl w:ilvl="4" w:tplc="3B548394" w:tentative="1">
      <w:start w:val="1"/>
      <w:numFmt w:val="bullet"/>
      <w:lvlText w:val="•"/>
      <w:lvlJc w:val="left"/>
      <w:pPr>
        <w:tabs>
          <w:tab w:val="num" w:pos="3600"/>
        </w:tabs>
        <w:ind w:left="3600" w:hanging="360"/>
      </w:pPr>
      <w:rPr>
        <w:rFonts w:ascii="Times New Roman" w:hAnsi="Times New Roman" w:hint="default"/>
      </w:rPr>
    </w:lvl>
    <w:lvl w:ilvl="5" w:tplc="34089E40" w:tentative="1">
      <w:start w:val="1"/>
      <w:numFmt w:val="bullet"/>
      <w:lvlText w:val="•"/>
      <w:lvlJc w:val="left"/>
      <w:pPr>
        <w:tabs>
          <w:tab w:val="num" w:pos="4320"/>
        </w:tabs>
        <w:ind w:left="4320" w:hanging="360"/>
      </w:pPr>
      <w:rPr>
        <w:rFonts w:ascii="Times New Roman" w:hAnsi="Times New Roman" w:hint="default"/>
      </w:rPr>
    </w:lvl>
    <w:lvl w:ilvl="6" w:tplc="675459A0" w:tentative="1">
      <w:start w:val="1"/>
      <w:numFmt w:val="bullet"/>
      <w:lvlText w:val="•"/>
      <w:lvlJc w:val="left"/>
      <w:pPr>
        <w:tabs>
          <w:tab w:val="num" w:pos="5040"/>
        </w:tabs>
        <w:ind w:left="5040" w:hanging="360"/>
      </w:pPr>
      <w:rPr>
        <w:rFonts w:ascii="Times New Roman" w:hAnsi="Times New Roman" w:hint="default"/>
      </w:rPr>
    </w:lvl>
    <w:lvl w:ilvl="7" w:tplc="AF7EE6AA" w:tentative="1">
      <w:start w:val="1"/>
      <w:numFmt w:val="bullet"/>
      <w:lvlText w:val="•"/>
      <w:lvlJc w:val="left"/>
      <w:pPr>
        <w:tabs>
          <w:tab w:val="num" w:pos="5760"/>
        </w:tabs>
        <w:ind w:left="5760" w:hanging="360"/>
      </w:pPr>
      <w:rPr>
        <w:rFonts w:ascii="Times New Roman" w:hAnsi="Times New Roman" w:hint="default"/>
      </w:rPr>
    </w:lvl>
    <w:lvl w:ilvl="8" w:tplc="94CA78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CE168E"/>
    <w:multiLevelType w:val="hybridMultilevel"/>
    <w:tmpl w:val="DF9E3E9C"/>
    <w:lvl w:ilvl="0" w:tplc="7BE46BDA">
      <w:start w:val="1"/>
      <w:numFmt w:val="bullet"/>
      <w:lvlText w:val="•"/>
      <w:lvlJc w:val="left"/>
      <w:pPr>
        <w:tabs>
          <w:tab w:val="num" w:pos="720"/>
        </w:tabs>
        <w:ind w:left="720" w:hanging="360"/>
      </w:pPr>
      <w:rPr>
        <w:rFonts w:ascii="Times New Roman" w:hAnsi="Times New Roman" w:hint="default"/>
      </w:rPr>
    </w:lvl>
    <w:lvl w:ilvl="1" w:tplc="EAA4299C">
      <w:start w:val="1"/>
      <w:numFmt w:val="bullet"/>
      <w:lvlText w:val="•"/>
      <w:lvlJc w:val="left"/>
      <w:pPr>
        <w:tabs>
          <w:tab w:val="num" w:pos="1440"/>
        </w:tabs>
        <w:ind w:left="1440" w:hanging="360"/>
      </w:pPr>
      <w:rPr>
        <w:rFonts w:ascii="Times New Roman" w:hAnsi="Times New Roman" w:hint="default"/>
      </w:rPr>
    </w:lvl>
    <w:lvl w:ilvl="2" w:tplc="97062F86" w:tentative="1">
      <w:start w:val="1"/>
      <w:numFmt w:val="bullet"/>
      <w:lvlText w:val="•"/>
      <w:lvlJc w:val="left"/>
      <w:pPr>
        <w:tabs>
          <w:tab w:val="num" w:pos="2160"/>
        </w:tabs>
        <w:ind w:left="2160" w:hanging="360"/>
      </w:pPr>
      <w:rPr>
        <w:rFonts w:ascii="Times New Roman" w:hAnsi="Times New Roman" w:hint="default"/>
      </w:rPr>
    </w:lvl>
    <w:lvl w:ilvl="3" w:tplc="89F63C7A" w:tentative="1">
      <w:start w:val="1"/>
      <w:numFmt w:val="bullet"/>
      <w:lvlText w:val="•"/>
      <w:lvlJc w:val="left"/>
      <w:pPr>
        <w:tabs>
          <w:tab w:val="num" w:pos="2880"/>
        </w:tabs>
        <w:ind w:left="2880" w:hanging="360"/>
      </w:pPr>
      <w:rPr>
        <w:rFonts w:ascii="Times New Roman" w:hAnsi="Times New Roman" w:hint="default"/>
      </w:rPr>
    </w:lvl>
    <w:lvl w:ilvl="4" w:tplc="9F8AFC26" w:tentative="1">
      <w:start w:val="1"/>
      <w:numFmt w:val="bullet"/>
      <w:lvlText w:val="•"/>
      <w:lvlJc w:val="left"/>
      <w:pPr>
        <w:tabs>
          <w:tab w:val="num" w:pos="3600"/>
        </w:tabs>
        <w:ind w:left="3600" w:hanging="360"/>
      </w:pPr>
      <w:rPr>
        <w:rFonts w:ascii="Times New Roman" w:hAnsi="Times New Roman" w:hint="default"/>
      </w:rPr>
    </w:lvl>
    <w:lvl w:ilvl="5" w:tplc="0C14DBE4" w:tentative="1">
      <w:start w:val="1"/>
      <w:numFmt w:val="bullet"/>
      <w:lvlText w:val="•"/>
      <w:lvlJc w:val="left"/>
      <w:pPr>
        <w:tabs>
          <w:tab w:val="num" w:pos="4320"/>
        </w:tabs>
        <w:ind w:left="4320" w:hanging="360"/>
      </w:pPr>
      <w:rPr>
        <w:rFonts w:ascii="Times New Roman" w:hAnsi="Times New Roman" w:hint="default"/>
      </w:rPr>
    </w:lvl>
    <w:lvl w:ilvl="6" w:tplc="762CD816" w:tentative="1">
      <w:start w:val="1"/>
      <w:numFmt w:val="bullet"/>
      <w:lvlText w:val="•"/>
      <w:lvlJc w:val="left"/>
      <w:pPr>
        <w:tabs>
          <w:tab w:val="num" w:pos="5040"/>
        </w:tabs>
        <w:ind w:left="5040" w:hanging="360"/>
      </w:pPr>
      <w:rPr>
        <w:rFonts w:ascii="Times New Roman" w:hAnsi="Times New Roman" w:hint="default"/>
      </w:rPr>
    </w:lvl>
    <w:lvl w:ilvl="7" w:tplc="7E143BAA" w:tentative="1">
      <w:start w:val="1"/>
      <w:numFmt w:val="bullet"/>
      <w:lvlText w:val="•"/>
      <w:lvlJc w:val="left"/>
      <w:pPr>
        <w:tabs>
          <w:tab w:val="num" w:pos="5760"/>
        </w:tabs>
        <w:ind w:left="5760" w:hanging="360"/>
      </w:pPr>
      <w:rPr>
        <w:rFonts w:ascii="Times New Roman" w:hAnsi="Times New Roman" w:hint="default"/>
      </w:rPr>
    </w:lvl>
    <w:lvl w:ilvl="8" w:tplc="5E5092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876857"/>
    <w:multiLevelType w:val="hybridMultilevel"/>
    <w:tmpl w:val="1A628C12"/>
    <w:lvl w:ilvl="0" w:tplc="2DBA83F0">
      <w:start w:val="1"/>
      <w:numFmt w:val="bullet"/>
      <w:lvlText w:val="•"/>
      <w:lvlJc w:val="left"/>
      <w:pPr>
        <w:tabs>
          <w:tab w:val="num" w:pos="720"/>
        </w:tabs>
        <w:ind w:left="720" w:hanging="360"/>
      </w:pPr>
      <w:rPr>
        <w:rFonts w:ascii="Times New Roman" w:hAnsi="Times New Roman" w:hint="default"/>
      </w:rPr>
    </w:lvl>
    <w:lvl w:ilvl="1" w:tplc="25D4899A">
      <w:start w:val="1"/>
      <w:numFmt w:val="bullet"/>
      <w:lvlText w:val="•"/>
      <w:lvlJc w:val="left"/>
      <w:pPr>
        <w:tabs>
          <w:tab w:val="num" w:pos="1440"/>
        </w:tabs>
        <w:ind w:left="1440" w:hanging="360"/>
      </w:pPr>
      <w:rPr>
        <w:rFonts w:ascii="Times New Roman" w:hAnsi="Times New Roman" w:hint="default"/>
      </w:rPr>
    </w:lvl>
    <w:lvl w:ilvl="2" w:tplc="671E4E0E">
      <w:start w:val="1"/>
      <w:numFmt w:val="bullet"/>
      <w:lvlText w:val="•"/>
      <w:lvlJc w:val="left"/>
      <w:pPr>
        <w:tabs>
          <w:tab w:val="num" w:pos="2160"/>
        </w:tabs>
        <w:ind w:left="2160" w:hanging="360"/>
      </w:pPr>
      <w:rPr>
        <w:rFonts w:ascii="Times New Roman" w:hAnsi="Times New Roman" w:hint="default"/>
      </w:rPr>
    </w:lvl>
    <w:lvl w:ilvl="3" w:tplc="C64AC14A" w:tentative="1">
      <w:start w:val="1"/>
      <w:numFmt w:val="bullet"/>
      <w:lvlText w:val="•"/>
      <w:lvlJc w:val="left"/>
      <w:pPr>
        <w:tabs>
          <w:tab w:val="num" w:pos="2880"/>
        </w:tabs>
        <w:ind w:left="2880" w:hanging="360"/>
      </w:pPr>
      <w:rPr>
        <w:rFonts w:ascii="Times New Roman" w:hAnsi="Times New Roman" w:hint="default"/>
      </w:rPr>
    </w:lvl>
    <w:lvl w:ilvl="4" w:tplc="CDAA81D8" w:tentative="1">
      <w:start w:val="1"/>
      <w:numFmt w:val="bullet"/>
      <w:lvlText w:val="•"/>
      <w:lvlJc w:val="left"/>
      <w:pPr>
        <w:tabs>
          <w:tab w:val="num" w:pos="3600"/>
        </w:tabs>
        <w:ind w:left="3600" w:hanging="360"/>
      </w:pPr>
      <w:rPr>
        <w:rFonts w:ascii="Times New Roman" w:hAnsi="Times New Roman" w:hint="default"/>
      </w:rPr>
    </w:lvl>
    <w:lvl w:ilvl="5" w:tplc="C8C60BA4" w:tentative="1">
      <w:start w:val="1"/>
      <w:numFmt w:val="bullet"/>
      <w:lvlText w:val="•"/>
      <w:lvlJc w:val="left"/>
      <w:pPr>
        <w:tabs>
          <w:tab w:val="num" w:pos="4320"/>
        </w:tabs>
        <w:ind w:left="4320" w:hanging="360"/>
      </w:pPr>
      <w:rPr>
        <w:rFonts w:ascii="Times New Roman" w:hAnsi="Times New Roman" w:hint="default"/>
      </w:rPr>
    </w:lvl>
    <w:lvl w:ilvl="6" w:tplc="E6668498" w:tentative="1">
      <w:start w:val="1"/>
      <w:numFmt w:val="bullet"/>
      <w:lvlText w:val="•"/>
      <w:lvlJc w:val="left"/>
      <w:pPr>
        <w:tabs>
          <w:tab w:val="num" w:pos="5040"/>
        </w:tabs>
        <w:ind w:left="5040" w:hanging="360"/>
      </w:pPr>
      <w:rPr>
        <w:rFonts w:ascii="Times New Roman" w:hAnsi="Times New Roman" w:hint="default"/>
      </w:rPr>
    </w:lvl>
    <w:lvl w:ilvl="7" w:tplc="506E151A" w:tentative="1">
      <w:start w:val="1"/>
      <w:numFmt w:val="bullet"/>
      <w:lvlText w:val="•"/>
      <w:lvlJc w:val="left"/>
      <w:pPr>
        <w:tabs>
          <w:tab w:val="num" w:pos="5760"/>
        </w:tabs>
        <w:ind w:left="5760" w:hanging="360"/>
      </w:pPr>
      <w:rPr>
        <w:rFonts w:ascii="Times New Roman" w:hAnsi="Times New Roman" w:hint="default"/>
      </w:rPr>
    </w:lvl>
    <w:lvl w:ilvl="8" w:tplc="079077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D92DF9"/>
    <w:multiLevelType w:val="hybridMultilevel"/>
    <w:tmpl w:val="CF2A3C22"/>
    <w:lvl w:ilvl="0" w:tplc="48380664">
      <w:start w:val="1"/>
      <w:numFmt w:val="bullet"/>
      <w:lvlText w:val="•"/>
      <w:lvlJc w:val="left"/>
      <w:pPr>
        <w:tabs>
          <w:tab w:val="num" w:pos="720"/>
        </w:tabs>
        <w:ind w:left="720" w:hanging="360"/>
      </w:pPr>
      <w:rPr>
        <w:rFonts w:ascii="Times New Roman" w:hAnsi="Times New Roman" w:hint="default"/>
      </w:rPr>
    </w:lvl>
    <w:lvl w:ilvl="1" w:tplc="966A0CEA" w:tentative="1">
      <w:start w:val="1"/>
      <w:numFmt w:val="bullet"/>
      <w:lvlText w:val="•"/>
      <w:lvlJc w:val="left"/>
      <w:pPr>
        <w:tabs>
          <w:tab w:val="num" w:pos="1440"/>
        </w:tabs>
        <w:ind w:left="1440" w:hanging="360"/>
      </w:pPr>
      <w:rPr>
        <w:rFonts w:ascii="Times New Roman" w:hAnsi="Times New Roman" w:hint="default"/>
      </w:rPr>
    </w:lvl>
    <w:lvl w:ilvl="2" w:tplc="CF22C1EA" w:tentative="1">
      <w:start w:val="1"/>
      <w:numFmt w:val="bullet"/>
      <w:lvlText w:val="•"/>
      <w:lvlJc w:val="left"/>
      <w:pPr>
        <w:tabs>
          <w:tab w:val="num" w:pos="2160"/>
        </w:tabs>
        <w:ind w:left="2160" w:hanging="360"/>
      </w:pPr>
      <w:rPr>
        <w:rFonts w:ascii="Times New Roman" w:hAnsi="Times New Roman" w:hint="default"/>
      </w:rPr>
    </w:lvl>
    <w:lvl w:ilvl="3" w:tplc="A1CC81A4" w:tentative="1">
      <w:start w:val="1"/>
      <w:numFmt w:val="bullet"/>
      <w:lvlText w:val="•"/>
      <w:lvlJc w:val="left"/>
      <w:pPr>
        <w:tabs>
          <w:tab w:val="num" w:pos="2880"/>
        </w:tabs>
        <w:ind w:left="2880" w:hanging="360"/>
      </w:pPr>
      <w:rPr>
        <w:rFonts w:ascii="Times New Roman" w:hAnsi="Times New Roman" w:hint="default"/>
      </w:rPr>
    </w:lvl>
    <w:lvl w:ilvl="4" w:tplc="00645A64" w:tentative="1">
      <w:start w:val="1"/>
      <w:numFmt w:val="bullet"/>
      <w:lvlText w:val="•"/>
      <w:lvlJc w:val="left"/>
      <w:pPr>
        <w:tabs>
          <w:tab w:val="num" w:pos="3600"/>
        </w:tabs>
        <w:ind w:left="3600" w:hanging="360"/>
      </w:pPr>
      <w:rPr>
        <w:rFonts w:ascii="Times New Roman" w:hAnsi="Times New Roman" w:hint="default"/>
      </w:rPr>
    </w:lvl>
    <w:lvl w:ilvl="5" w:tplc="43265350" w:tentative="1">
      <w:start w:val="1"/>
      <w:numFmt w:val="bullet"/>
      <w:lvlText w:val="•"/>
      <w:lvlJc w:val="left"/>
      <w:pPr>
        <w:tabs>
          <w:tab w:val="num" w:pos="4320"/>
        </w:tabs>
        <w:ind w:left="4320" w:hanging="360"/>
      </w:pPr>
      <w:rPr>
        <w:rFonts w:ascii="Times New Roman" w:hAnsi="Times New Roman" w:hint="default"/>
      </w:rPr>
    </w:lvl>
    <w:lvl w:ilvl="6" w:tplc="AFE8F792" w:tentative="1">
      <w:start w:val="1"/>
      <w:numFmt w:val="bullet"/>
      <w:lvlText w:val="•"/>
      <w:lvlJc w:val="left"/>
      <w:pPr>
        <w:tabs>
          <w:tab w:val="num" w:pos="5040"/>
        </w:tabs>
        <w:ind w:left="5040" w:hanging="360"/>
      </w:pPr>
      <w:rPr>
        <w:rFonts w:ascii="Times New Roman" w:hAnsi="Times New Roman" w:hint="default"/>
      </w:rPr>
    </w:lvl>
    <w:lvl w:ilvl="7" w:tplc="22BAAEB4" w:tentative="1">
      <w:start w:val="1"/>
      <w:numFmt w:val="bullet"/>
      <w:lvlText w:val="•"/>
      <w:lvlJc w:val="left"/>
      <w:pPr>
        <w:tabs>
          <w:tab w:val="num" w:pos="5760"/>
        </w:tabs>
        <w:ind w:left="5760" w:hanging="360"/>
      </w:pPr>
      <w:rPr>
        <w:rFonts w:ascii="Times New Roman" w:hAnsi="Times New Roman" w:hint="default"/>
      </w:rPr>
    </w:lvl>
    <w:lvl w:ilvl="8" w:tplc="ACB2B9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010EE1"/>
    <w:multiLevelType w:val="hybridMultilevel"/>
    <w:tmpl w:val="8CDA1A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26775D8"/>
    <w:multiLevelType w:val="hybridMultilevel"/>
    <w:tmpl w:val="83BA1A0E"/>
    <w:lvl w:ilvl="0" w:tplc="E39C6826">
      <w:start w:val="1"/>
      <w:numFmt w:val="bullet"/>
      <w:lvlText w:val="•"/>
      <w:lvlJc w:val="left"/>
      <w:pPr>
        <w:tabs>
          <w:tab w:val="num" w:pos="720"/>
        </w:tabs>
        <w:ind w:left="720" w:hanging="360"/>
      </w:pPr>
      <w:rPr>
        <w:rFonts w:ascii="Times New Roman" w:hAnsi="Times New Roman" w:hint="default"/>
      </w:rPr>
    </w:lvl>
    <w:lvl w:ilvl="1" w:tplc="D3EA4D2E">
      <w:start w:val="1"/>
      <w:numFmt w:val="bullet"/>
      <w:lvlText w:val="•"/>
      <w:lvlJc w:val="left"/>
      <w:pPr>
        <w:tabs>
          <w:tab w:val="num" w:pos="1440"/>
        </w:tabs>
        <w:ind w:left="1440" w:hanging="360"/>
      </w:pPr>
      <w:rPr>
        <w:rFonts w:ascii="Times New Roman" w:hAnsi="Times New Roman" w:hint="default"/>
      </w:rPr>
    </w:lvl>
    <w:lvl w:ilvl="2" w:tplc="42BEE61E" w:tentative="1">
      <w:start w:val="1"/>
      <w:numFmt w:val="bullet"/>
      <w:lvlText w:val="•"/>
      <w:lvlJc w:val="left"/>
      <w:pPr>
        <w:tabs>
          <w:tab w:val="num" w:pos="2160"/>
        </w:tabs>
        <w:ind w:left="2160" w:hanging="360"/>
      </w:pPr>
      <w:rPr>
        <w:rFonts w:ascii="Times New Roman" w:hAnsi="Times New Roman" w:hint="default"/>
      </w:rPr>
    </w:lvl>
    <w:lvl w:ilvl="3" w:tplc="9E0CCF94" w:tentative="1">
      <w:start w:val="1"/>
      <w:numFmt w:val="bullet"/>
      <w:lvlText w:val="•"/>
      <w:lvlJc w:val="left"/>
      <w:pPr>
        <w:tabs>
          <w:tab w:val="num" w:pos="2880"/>
        </w:tabs>
        <w:ind w:left="2880" w:hanging="360"/>
      </w:pPr>
      <w:rPr>
        <w:rFonts w:ascii="Times New Roman" w:hAnsi="Times New Roman" w:hint="default"/>
      </w:rPr>
    </w:lvl>
    <w:lvl w:ilvl="4" w:tplc="FA227DDC" w:tentative="1">
      <w:start w:val="1"/>
      <w:numFmt w:val="bullet"/>
      <w:lvlText w:val="•"/>
      <w:lvlJc w:val="left"/>
      <w:pPr>
        <w:tabs>
          <w:tab w:val="num" w:pos="3600"/>
        </w:tabs>
        <w:ind w:left="3600" w:hanging="360"/>
      </w:pPr>
      <w:rPr>
        <w:rFonts w:ascii="Times New Roman" w:hAnsi="Times New Roman" w:hint="default"/>
      </w:rPr>
    </w:lvl>
    <w:lvl w:ilvl="5" w:tplc="DB4EC810" w:tentative="1">
      <w:start w:val="1"/>
      <w:numFmt w:val="bullet"/>
      <w:lvlText w:val="•"/>
      <w:lvlJc w:val="left"/>
      <w:pPr>
        <w:tabs>
          <w:tab w:val="num" w:pos="4320"/>
        </w:tabs>
        <w:ind w:left="4320" w:hanging="360"/>
      </w:pPr>
      <w:rPr>
        <w:rFonts w:ascii="Times New Roman" w:hAnsi="Times New Roman" w:hint="default"/>
      </w:rPr>
    </w:lvl>
    <w:lvl w:ilvl="6" w:tplc="94DAE1FE" w:tentative="1">
      <w:start w:val="1"/>
      <w:numFmt w:val="bullet"/>
      <w:lvlText w:val="•"/>
      <w:lvlJc w:val="left"/>
      <w:pPr>
        <w:tabs>
          <w:tab w:val="num" w:pos="5040"/>
        </w:tabs>
        <w:ind w:left="5040" w:hanging="360"/>
      </w:pPr>
      <w:rPr>
        <w:rFonts w:ascii="Times New Roman" w:hAnsi="Times New Roman" w:hint="default"/>
      </w:rPr>
    </w:lvl>
    <w:lvl w:ilvl="7" w:tplc="4B2E75CE" w:tentative="1">
      <w:start w:val="1"/>
      <w:numFmt w:val="bullet"/>
      <w:lvlText w:val="•"/>
      <w:lvlJc w:val="left"/>
      <w:pPr>
        <w:tabs>
          <w:tab w:val="num" w:pos="5760"/>
        </w:tabs>
        <w:ind w:left="5760" w:hanging="360"/>
      </w:pPr>
      <w:rPr>
        <w:rFonts w:ascii="Times New Roman" w:hAnsi="Times New Roman" w:hint="default"/>
      </w:rPr>
    </w:lvl>
    <w:lvl w:ilvl="8" w:tplc="EB1E96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8A538E"/>
    <w:multiLevelType w:val="hybridMultilevel"/>
    <w:tmpl w:val="8CD683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0C0272"/>
    <w:multiLevelType w:val="hybridMultilevel"/>
    <w:tmpl w:val="ECC61BE8"/>
    <w:lvl w:ilvl="0" w:tplc="FCAA8D5E">
      <w:start w:val="1"/>
      <w:numFmt w:val="bullet"/>
      <w:lvlText w:val="•"/>
      <w:lvlJc w:val="left"/>
      <w:pPr>
        <w:tabs>
          <w:tab w:val="num" w:pos="720"/>
        </w:tabs>
        <w:ind w:left="720" w:hanging="360"/>
      </w:pPr>
      <w:rPr>
        <w:rFonts w:ascii="Times New Roman" w:hAnsi="Times New Roman" w:hint="default"/>
      </w:rPr>
    </w:lvl>
    <w:lvl w:ilvl="1" w:tplc="EC809BD8">
      <w:start w:val="1"/>
      <w:numFmt w:val="bullet"/>
      <w:lvlText w:val="•"/>
      <w:lvlJc w:val="left"/>
      <w:pPr>
        <w:tabs>
          <w:tab w:val="num" w:pos="1440"/>
        </w:tabs>
        <w:ind w:left="1440" w:hanging="360"/>
      </w:pPr>
      <w:rPr>
        <w:rFonts w:ascii="Times New Roman" w:hAnsi="Times New Roman" w:hint="default"/>
      </w:rPr>
    </w:lvl>
    <w:lvl w:ilvl="2" w:tplc="5D445062" w:tentative="1">
      <w:start w:val="1"/>
      <w:numFmt w:val="bullet"/>
      <w:lvlText w:val="•"/>
      <w:lvlJc w:val="left"/>
      <w:pPr>
        <w:tabs>
          <w:tab w:val="num" w:pos="2160"/>
        </w:tabs>
        <w:ind w:left="2160" w:hanging="360"/>
      </w:pPr>
      <w:rPr>
        <w:rFonts w:ascii="Times New Roman" w:hAnsi="Times New Roman" w:hint="default"/>
      </w:rPr>
    </w:lvl>
    <w:lvl w:ilvl="3" w:tplc="46523C6E" w:tentative="1">
      <w:start w:val="1"/>
      <w:numFmt w:val="bullet"/>
      <w:lvlText w:val="•"/>
      <w:lvlJc w:val="left"/>
      <w:pPr>
        <w:tabs>
          <w:tab w:val="num" w:pos="2880"/>
        </w:tabs>
        <w:ind w:left="2880" w:hanging="360"/>
      </w:pPr>
      <w:rPr>
        <w:rFonts w:ascii="Times New Roman" w:hAnsi="Times New Roman" w:hint="default"/>
      </w:rPr>
    </w:lvl>
    <w:lvl w:ilvl="4" w:tplc="CEA2D8C6" w:tentative="1">
      <w:start w:val="1"/>
      <w:numFmt w:val="bullet"/>
      <w:lvlText w:val="•"/>
      <w:lvlJc w:val="left"/>
      <w:pPr>
        <w:tabs>
          <w:tab w:val="num" w:pos="3600"/>
        </w:tabs>
        <w:ind w:left="3600" w:hanging="360"/>
      </w:pPr>
      <w:rPr>
        <w:rFonts w:ascii="Times New Roman" w:hAnsi="Times New Roman" w:hint="default"/>
      </w:rPr>
    </w:lvl>
    <w:lvl w:ilvl="5" w:tplc="A00C9C5C" w:tentative="1">
      <w:start w:val="1"/>
      <w:numFmt w:val="bullet"/>
      <w:lvlText w:val="•"/>
      <w:lvlJc w:val="left"/>
      <w:pPr>
        <w:tabs>
          <w:tab w:val="num" w:pos="4320"/>
        </w:tabs>
        <w:ind w:left="4320" w:hanging="360"/>
      </w:pPr>
      <w:rPr>
        <w:rFonts w:ascii="Times New Roman" w:hAnsi="Times New Roman" w:hint="default"/>
      </w:rPr>
    </w:lvl>
    <w:lvl w:ilvl="6" w:tplc="E5209B38" w:tentative="1">
      <w:start w:val="1"/>
      <w:numFmt w:val="bullet"/>
      <w:lvlText w:val="•"/>
      <w:lvlJc w:val="left"/>
      <w:pPr>
        <w:tabs>
          <w:tab w:val="num" w:pos="5040"/>
        </w:tabs>
        <w:ind w:left="5040" w:hanging="360"/>
      </w:pPr>
      <w:rPr>
        <w:rFonts w:ascii="Times New Roman" w:hAnsi="Times New Roman" w:hint="default"/>
      </w:rPr>
    </w:lvl>
    <w:lvl w:ilvl="7" w:tplc="2C7A9A7A" w:tentative="1">
      <w:start w:val="1"/>
      <w:numFmt w:val="bullet"/>
      <w:lvlText w:val="•"/>
      <w:lvlJc w:val="left"/>
      <w:pPr>
        <w:tabs>
          <w:tab w:val="num" w:pos="5760"/>
        </w:tabs>
        <w:ind w:left="5760" w:hanging="360"/>
      </w:pPr>
      <w:rPr>
        <w:rFonts w:ascii="Times New Roman" w:hAnsi="Times New Roman" w:hint="default"/>
      </w:rPr>
    </w:lvl>
    <w:lvl w:ilvl="8" w:tplc="B1C67C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96148D"/>
    <w:multiLevelType w:val="hybridMultilevel"/>
    <w:tmpl w:val="441AE54E"/>
    <w:lvl w:ilvl="0" w:tplc="993AAFA8">
      <w:start w:val="1"/>
      <w:numFmt w:val="bullet"/>
      <w:lvlText w:val="•"/>
      <w:lvlJc w:val="left"/>
      <w:pPr>
        <w:tabs>
          <w:tab w:val="num" w:pos="720"/>
        </w:tabs>
        <w:ind w:left="720" w:hanging="360"/>
      </w:pPr>
      <w:rPr>
        <w:rFonts w:ascii="Times New Roman" w:hAnsi="Times New Roman" w:hint="default"/>
      </w:rPr>
    </w:lvl>
    <w:lvl w:ilvl="1" w:tplc="68CCEE20" w:tentative="1">
      <w:start w:val="1"/>
      <w:numFmt w:val="bullet"/>
      <w:lvlText w:val="•"/>
      <w:lvlJc w:val="left"/>
      <w:pPr>
        <w:tabs>
          <w:tab w:val="num" w:pos="1440"/>
        </w:tabs>
        <w:ind w:left="1440" w:hanging="360"/>
      </w:pPr>
      <w:rPr>
        <w:rFonts w:ascii="Times New Roman" w:hAnsi="Times New Roman" w:hint="default"/>
      </w:rPr>
    </w:lvl>
    <w:lvl w:ilvl="2" w:tplc="D32857A2" w:tentative="1">
      <w:start w:val="1"/>
      <w:numFmt w:val="bullet"/>
      <w:lvlText w:val="•"/>
      <w:lvlJc w:val="left"/>
      <w:pPr>
        <w:tabs>
          <w:tab w:val="num" w:pos="2160"/>
        </w:tabs>
        <w:ind w:left="2160" w:hanging="360"/>
      </w:pPr>
      <w:rPr>
        <w:rFonts w:ascii="Times New Roman" w:hAnsi="Times New Roman" w:hint="default"/>
      </w:rPr>
    </w:lvl>
    <w:lvl w:ilvl="3" w:tplc="34BC90A2" w:tentative="1">
      <w:start w:val="1"/>
      <w:numFmt w:val="bullet"/>
      <w:lvlText w:val="•"/>
      <w:lvlJc w:val="left"/>
      <w:pPr>
        <w:tabs>
          <w:tab w:val="num" w:pos="2880"/>
        </w:tabs>
        <w:ind w:left="2880" w:hanging="360"/>
      </w:pPr>
      <w:rPr>
        <w:rFonts w:ascii="Times New Roman" w:hAnsi="Times New Roman" w:hint="default"/>
      </w:rPr>
    </w:lvl>
    <w:lvl w:ilvl="4" w:tplc="19C26F08" w:tentative="1">
      <w:start w:val="1"/>
      <w:numFmt w:val="bullet"/>
      <w:lvlText w:val="•"/>
      <w:lvlJc w:val="left"/>
      <w:pPr>
        <w:tabs>
          <w:tab w:val="num" w:pos="3600"/>
        </w:tabs>
        <w:ind w:left="3600" w:hanging="360"/>
      </w:pPr>
      <w:rPr>
        <w:rFonts w:ascii="Times New Roman" w:hAnsi="Times New Roman" w:hint="default"/>
      </w:rPr>
    </w:lvl>
    <w:lvl w:ilvl="5" w:tplc="2270A084" w:tentative="1">
      <w:start w:val="1"/>
      <w:numFmt w:val="bullet"/>
      <w:lvlText w:val="•"/>
      <w:lvlJc w:val="left"/>
      <w:pPr>
        <w:tabs>
          <w:tab w:val="num" w:pos="4320"/>
        </w:tabs>
        <w:ind w:left="4320" w:hanging="360"/>
      </w:pPr>
      <w:rPr>
        <w:rFonts w:ascii="Times New Roman" w:hAnsi="Times New Roman" w:hint="default"/>
      </w:rPr>
    </w:lvl>
    <w:lvl w:ilvl="6" w:tplc="98C652BC" w:tentative="1">
      <w:start w:val="1"/>
      <w:numFmt w:val="bullet"/>
      <w:lvlText w:val="•"/>
      <w:lvlJc w:val="left"/>
      <w:pPr>
        <w:tabs>
          <w:tab w:val="num" w:pos="5040"/>
        </w:tabs>
        <w:ind w:left="5040" w:hanging="360"/>
      </w:pPr>
      <w:rPr>
        <w:rFonts w:ascii="Times New Roman" w:hAnsi="Times New Roman" w:hint="default"/>
      </w:rPr>
    </w:lvl>
    <w:lvl w:ilvl="7" w:tplc="8E6C524E" w:tentative="1">
      <w:start w:val="1"/>
      <w:numFmt w:val="bullet"/>
      <w:lvlText w:val="•"/>
      <w:lvlJc w:val="left"/>
      <w:pPr>
        <w:tabs>
          <w:tab w:val="num" w:pos="5760"/>
        </w:tabs>
        <w:ind w:left="5760" w:hanging="360"/>
      </w:pPr>
      <w:rPr>
        <w:rFonts w:ascii="Times New Roman" w:hAnsi="Times New Roman" w:hint="default"/>
      </w:rPr>
    </w:lvl>
    <w:lvl w:ilvl="8" w:tplc="0DE43E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98573F"/>
    <w:multiLevelType w:val="hybridMultilevel"/>
    <w:tmpl w:val="8E90D0EE"/>
    <w:lvl w:ilvl="0" w:tplc="E0FCAA24">
      <w:start w:val="1"/>
      <w:numFmt w:val="bullet"/>
      <w:lvlText w:val="•"/>
      <w:lvlJc w:val="left"/>
      <w:pPr>
        <w:tabs>
          <w:tab w:val="num" w:pos="720"/>
        </w:tabs>
        <w:ind w:left="720" w:hanging="360"/>
      </w:pPr>
      <w:rPr>
        <w:rFonts w:ascii="Times New Roman" w:hAnsi="Times New Roman" w:hint="default"/>
      </w:rPr>
    </w:lvl>
    <w:lvl w:ilvl="1" w:tplc="B1E8A960">
      <w:start w:val="1"/>
      <w:numFmt w:val="bullet"/>
      <w:lvlText w:val="•"/>
      <w:lvlJc w:val="left"/>
      <w:pPr>
        <w:tabs>
          <w:tab w:val="num" w:pos="1440"/>
        </w:tabs>
        <w:ind w:left="1440" w:hanging="360"/>
      </w:pPr>
      <w:rPr>
        <w:rFonts w:ascii="Times New Roman" w:hAnsi="Times New Roman" w:hint="default"/>
      </w:rPr>
    </w:lvl>
    <w:lvl w:ilvl="2" w:tplc="49DE1C3E" w:tentative="1">
      <w:start w:val="1"/>
      <w:numFmt w:val="bullet"/>
      <w:lvlText w:val="•"/>
      <w:lvlJc w:val="left"/>
      <w:pPr>
        <w:tabs>
          <w:tab w:val="num" w:pos="2160"/>
        </w:tabs>
        <w:ind w:left="2160" w:hanging="360"/>
      </w:pPr>
      <w:rPr>
        <w:rFonts w:ascii="Times New Roman" w:hAnsi="Times New Roman" w:hint="default"/>
      </w:rPr>
    </w:lvl>
    <w:lvl w:ilvl="3" w:tplc="CB900328" w:tentative="1">
      <w:start w:val="1"/>
      <w:numFmt w:val="bullet"/>
      <w:lvlText w:val="•"/>
      <w:lvlJc w:val="left"/>
      <w:pPr>
        <w:tabs>
          <w:tab w:val="num" w:pos="2880"/>
        </w:tabs>
        <w:ind w:left="2880" w:hanging="360"/>
      </w:pPr>
      <w:rPr>
        <w:rFonts w:ascii="Times New Roman" w:hAnsi="Times New Roman" w:hint="default"/>
      </w:rPr>
    </w:lvl>
    <w:lvl w:ilvl="4" w:tplc="6CD474F4" w:tentative="1">
      <w:start w:val="1"/>
      <w:numFmt w:val="bullet"/>
      <w:lvlText w:val="•"/>
      <w:lvlJc w:val="left"/>
      <w:pPr>
        <w:tabs>
          <w:tab w:val="num" w:pos="3600"/>
        </w:tabs>
        <w:ind w:left="3600" w:hanging="360"/>
      </w:pPr>
      <w:rPr>
        <w:rFonts w:ascii="Times New Roman" w:hAnsi="Times New Roman" w:hint="default"/>
      </w:rPr>
    </w:lvl>
    <w:lvl w:ilvl="5" w:tplc="21CC1516" w:tentative="1">
      <w:start w:val="1"/>
      <w:numFmt w:val="bullet"/>
      <w:lvlText w:val="•"/>
      <w:lvlJc w:val="left"/>
      <w:pPr>
        <w:tabs>
          <w:tab w:val="num" w:pos="4320"/>
        </w:tabs>
        <w:ind w:left="4320" w:hanging="360"/>
      </w:pPr>
      <w:rPr>
        <w:rFonts w:ascii="Times New Roman" w:hAnsi="Times New Roman" w:hint="default"/>
      </w:rPr>
    </w:lvl>
    <w:lvl w:ilvl="6" w:tplc="51466D14" w:tentative="1">
      <w:start w:val="1"/>
      <w:numFmt w:val="bullet"/>
      <w:lvlText w:val="•"/>
      <w:lvlJc w:val="left"/>
      <w:pPr>
        <w:tabs>
          <w:tab w:val="num" w:pos="5040"/>
        </w:tabs>
        <w:ind w:left="5040" w:hanging="360"/>
      </w:pPr>
      <w:rPr>
        <w:rFonts w:ascii="Times New Roman" w:hAnsi="Times New Roman" w:hint="default"/>
      </w:rPr>
    </w:lvl>
    <w:lvl w:ilvl="7" w:tplc="272AFDEA" w:tentative="1">
      <w:start w:val="1"/>
      <w:numFmt w:val="bullet"/>
      <w:lvlText w:val="•"/>
      <w:lvlJc w:val="left"/>
      <w:pPr>
        <w:tabs>
          <w:tab w:val="num" w:pos="5760"/>
        </w:tabs>
        <w:ind w:left="5760" w:hanging="360"/>
      </w:pPr>
      <w:rPr>
        <w:rFonts w:ascii="Times New Roman" w:hAnsi="Times New Roman" w:hint="default"/>
      </w:rPr>
    </w:lvl>
    <w:lvl w:ilvl="8" w:tplc="A27268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424AF2"/>
    <w:multiLevelType w:val="hybridMultilevel"/>
    <w:tmpl w:val="D4183036"/>
    <w:lvl w:ilvl="0" w:tplc="E1B68FEA">
      <w:start w:val="1"/>
      <w:numFmt w:val="bullet"/>
      <w:lvlText w:val="•"/>
      <w:lvlJc w:val="left"/>
      <w:pPr>
        <w:tabs>
          <w:tab w:val="num" w:pos="720"/>
        </w:tabs>
        <w:ind w:left="720" w:hanging="360"/>
      </w:pPr>
      <w:rPr>
        <w:rFonts w:ascii="Times New Roman" w:hAnsi="Times New Roman" w:hint="default"/>
      </w:rPr>
    </w:lvl>
    <w:lvl w:ilvl="1" w:tplc="86FCFF06">
      <w:start w:val="1"/>
      <w:numFmt w:val="bullet"/>
      <w:lvlText w:val="•"/>
      <w:lvlJc w:val="left"/>
      <w:pPr>
        <w:tabs>
          <w:tab w:val="num" w:pos="1440"/>
        </w:tabs>
        <w:ind w:left="1440" w:hanging="360"/>
      </w:pPr>
      <w:rPr>
        <w:rFonts w:ascii="Times New Roman" w:hAnsi="Times New Roman" w:hint="default"/>
      </w:rPr>
    </w:lvl>
    <w:lvl w:ilvl="2" w:tplc="271A8958">
      <w:start w:val="1"/>
      <w:numFmt w:val="bullet"/>
      <w:lvlText w:val="•"/>
      <w:lvlJc w:val="left"/>
      <w:pPr>
        <w:tabs>
          <w:tab w:val="num" w:pos="2160"/>
        </w:tabs>
        <w:ind w:left="2160" w:hanging="360"/>
      </w:pPr>
      <w:rPr>
        <w:rFonts w:ascii="Times New Roman" w:hAnsi="Times New Roman" w:hint="default"/>
      </w:rPr>
    </w:lvl>
    <w:lvl w:ilvl="3" w:tplc="59C43B0A">
      <w:start w:val="1"/>
      <w:numFmt w:val="bullet"/>
      <w:lvlText w:val="•"/>
      <w:lvlJc w:val="left"/>
      <w:pPr>
        <w:tabs>
          <w:tab w:val="num" w:pos="2880"/>
        </w:tabs>
        <w:ind w:left="2880" w:hanging="360"/>
      </w:pPr>
      <w:rPr>
        <w:rFonts w:ascii="Times New Roman" w:hAnsi="Times New Roman" w:hint="default"/>
      </w:rPr>
    </w:lvl>
    <w:lvl w:ilvl="4" w:tplc="699878DE" w:tentative="1">
      <w:start w:val="1"/>
      <w:numFmt w:val="bullet"/>
      <w:lvlText w:val="•"/>
      <w:lvlJc w:val="left"/>
      <w:pPr>
        <w:tabs>
          <w:tab w:val="num" w:pos="3600"/>
        </w:tabs>
        <w:ind w:left="3600" w:hanging="360"/>
      </w:pPr>
      <w:rPr>
        <w:rFonts w:ascii="Times New Roman" w:hAnsi="Times New Roman" w:hint="default"/>
      </w:rPr>
    </w:lvl>
    <w:lvl w:ilvl="5" w:tplc="555AD048" w:tentative="1">
      <w:start w:val="1"/>
      <w:numFmt w:val="bullet"/>
      <w:lvlText w:val="•"/>
      <w:lvlJc w:val="left"/>
      <w:pPr>
        <w:tabs>
          <w:tab w:val="num" w:pos="4320"/>
        </w:tabs>
        <w:ind w:left="4320" w:hanging="360"/>
      </w:pPr>
      <w:rPr>
        <w:rFonts w:ascii="Times New Roman" w:hAnsi="Times New Roman" w:hint="default"/>
      </w:rPr>
    </w:lvl>
    <w:lvl w:ilvl="6" w:tplc="DE480276" w:tentative="1">
      <w:start w:val="1"/>
      <w:numFmt w:val="bullet"/>
      <w:lvlText w:val="•"/>
      <w:lvlJc w:val="left"/>
      <w:pPr>
        <w:tabs>
          <w:tab w:val="num" w:pos="5040"/>
        </w:tabs>
        <w:ind w:left="5040" w:hanging="360"/>
      </w:pPr>
      <w:rPr>
        <w:rFonts w:ascii="Times New Roman" w:hAnsi="Times New Roman" w:hint="default"/>
      </w:rPr>
    </w:lvl>
    <w:lvl w:ilvl="7" w:tplc="D0B65C92" w:tentative="1">
      <w:start w:val="1"/>
      <w:numFmt w:val="bullet"/>
      <w:lvlText w:val="•"/>
      <w:lvlJc w:val="left"/>
      <w:pPr>
        <w:tabs>
          <w:tab w:val="num" w:pos="5760"/>
        </w:tabs>
        <w:ind w:left="5760" w:hanging="360"/>
      </w:pPr>
      <w:rPr>
        <w:rFonts w:ascii="Times New Roman" w:hAnsi="Times New Roman" w:hint="default"/>
      </w:rPr>
    </w:lvl>
    <w:lvl w:ilvl="8" w:tplc="B4780D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253F63"/>
    <w:multiLevelType w:val="hybridMultilevel"/>
    <w:tmpl w:val="006457B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893737"/>
    <w:multiLevelType w:val="hybridMultilevel"/>
    <w:tmpl w:val="F42CD8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412096"/>
    <w:multiLevelType w:val="hybridMultilevel"/>
    <w:tmpl w:val="B1DCF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0400981"/>
    <w:multiLevelType w:val="hybridMultilevel"/>
    <w:tmpl w:val="A8543D92"/>
    <w:lvl w:ilvl="0" w:tplc="8FDEC7C0">
      <w:start w:val="1"/>
      <w:numFmt w:val="bullet"/>
      <w:lvlText w:val="•"/>
      <w:lvlJc w:val="left"/>
      <w:pPr>
        <w:tabs>
          <w:tab w:val="num" w:pos="720"/>
        </w:tabs>
        <w:ind w:left="720" w:hanging="360"/>
      </w:pPr>
      <w:rPr>
        <w:rFonts w:ascii="Times New Roman" w:hAnsi="Times New Roman" w:hint="default"/>
      </w:rPr>
    </w:lvl>
    <w:lvl w:ilvl="1" w:tplc="AB0A22D4" w:tentative="1">
      <w:start w:val="1"/>
      <w:numFmt w:val="bullet"/>
      <w:lvlText w:val="•"/>
      <w:lvlJc w:val="left"/>
      <w:pPr>
        <w:tabs>
          <w:tab w:val="num" w:pos="1440"/>
        </w:tabs>
        <w:ind w:left="1440" w:hanging="360"/>
      </w:pPr>
      <w:rPr>
        <w:rFonts w:ascii="Times New Roman" w:hAnsi="Times New Roman" w:hint="default"/>
      </w:rPr>
    </w:lvl>
    <w:lvl w:ilvl="2" w:tplc="9D6479C8" w:tentative="1">
      <w:start w:val="1"/>
      <w:numFmt w:val="bullet"/>
      <w:lvlText w:val="•"/>
      <w:lvlJc w:val="left"/>
      <w:pPr>
        <w:tabs>
          <w:tab w:val="num" w:pos="2160"/>
        </w:tabs>
        <w:ind w:left="2160" w:hanging="360"/>
      </w:pPr>
      <w:rPr>
        <w:rFonts w:ascii="Times New Roman" w:hAnsi="Times New Roman" w:hint="default"/>
      </w:rPr>
    </w:lvl>
    <w:lvl w:ilvl="3" w:tplc="7294314C" w:tentative="1">
      <w:start w:val="1"/>
      <w:numFmt w:val="bullet"/>
      <w:lvlText w:val="•"/>
      <w:lvlJc w:val="left"/>
      <w:pPr>
        <w:tabs>
          <w:tab w:val="num" w:pos="2880"/>
        </w:tabs>
        <w:ind w:left="2880" w:hanging="360"/>
      </w:pPr>
      <w:rPr>
        <w:rFonts w:ascii="Times New Roman" w:hAnsi="Times New Roman" w:hint="default"/>
      </w:rPr>
    </w:lvl>
    <w:lvl w:ilvl="4" w:tplc="919EF2B4" w:tentative="1">
      <w:start w:val="1"/>
      <w:numFmt w:val="bullet"/>
      <w:lvlText w:val="•"/>
      <w:lvlJc w:val="left"/>
      <w:pPr>
        <w:tabs>
          <w:tab w:val="num" w:pos="3600"/>
        </w:tabs>
        <w:ind w:left="3600" w:hanging="360"/>
      </w:pPr>
      <w:rPr>
        <w:rFonts w:ascii="Times New Roman" w:hAnsi="Times New Roman" w:hint="default"/>
      </w:rPr>
    </w:lvl>
    <w:lvl w:ilvl="5" w:tplc="9EC69318" w:tentative="1">
      <w:start w:val="1"/>
      <w:numFmt w:val="bullet"/>
      <w:lvlText w:val="•"/>
      <w:lvlJc w:val="left"/>
      <w:pPr>
        <w:tabs>
          <w:tab w:val="num" w:pos="4320"/>
        </w:tabs>
        <w:ind w:left="4320" w:hanging="360"/>
      </w:pPr>
      <w:rPr>
        <w:rFonts w:ascii="Times New Roman" w:hAnsi="Times New Roman" w:hint="default"/>
      </w:rPr>
    </w:lvl>
    <w:lvl w:ilvl="6" w:tplc="6B18EB4C" w:tentative="1">
      <w:start w:val="1"/>
      <w:numFmt w:val="bullet"/>
      <w:lvlText w:val="•"/>
      <w:lvlJc w:val="left"/>
      <w:pPr>
        <w:tabs>
          <w:tab w:val="num" w:pos="5040"/>
        </w:tabs>
        <w:ind w:left="5040" w:hanging="360"/>
      </w:pPr>
      <w:rPr>
        <w:rFonts w:ascii="Times New Roman" w:hAnsi="Times New Roman" w:hint="default"/>
      </w:rPr>
    </w:lvl>
    <w:lvl w:ilvl="7" w:tplc="48B6C732" w:tentative="1">
      <w:start w:val="1"/>
      <w:numFmt w:val="bullet"/>
      <w:lvlText w:val="•"/>
      <w:lvlJc w:val="left"/>
      <w:pPr>
        <w:tabs>
          <w:tab w:val="num" w:pos="5760"/>
        </w:tabs>
        <w:ind w:left="5760" w:hanging="360"/>
      </w:pPr>
      <w:rPr>
        <w:rFonts w:ascii="Times New Roman" w:hAnsi="Times New Roman" w:hint="default"/>
      </w:rPr>
    </w:lvl>
    <w:lvl w:ilvl="8" w:tplc="863E920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0F34CF"/>
    <w:multiLevelType w:val="hybridMultilevel"/>
    <w:tmpl w:val="29983726"/>
    <w:lvl w:ilvl="0" w:tplc="0C0A000B">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9">
    <w:nsid w:val="7CE00281"/>
    <w:multiLevelType w:val="hybridMultilevel"/>
    <w:tmpl w:val="64EE575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5"/>
  </w:num>
  <w:num w:numId="4">
    <w:abstractNumId w:val="12"/>
  </w:num>
  <w:num w:numId="5">
    <w:abstractNumId w:val="8"/>
  </w:num>
  <w:num w:numId="6">
    <w:abstractNumId w:val="5"/>
  </w:num>
  <w:num w:numId="7">
    <w:abstractNumId w:val="4"/>
  </w:num>
  <w:num w:numId="8">
    <w:abstractNumId w:val="11"/>
  </w:num>
  <w:num w:numId="9">
    <w:abstractNumId w:val="13"/>
  </w:num>
  <w:num w:numId="10">
    <w:abstractNumId w:val="17"/>
  </w:num>
  <w:num w:numId="11">
    <w:abstractNumId w:val="3"/>
  </w:num>
  <w:num w:numId="12">
    <w:abstractNumId w:val="2"/>
  </w:num>
  <w:num w:numId="13">
    <w:abstractNumId w:val="6"/>
  </w:num>
  <w:num w:numId="14">
    <w:abstractNumId w:val="10"/>
  </w:num>
  <w:num w:numId="15">
    <w:abstractNumId w:val="14"/>
  </w:num>
  <w:num w:numId="16">
    <w:abstractNumId w:val="0"/>
  </w:num>
  <w:num w:numId="17">
    <w:abstractNumId w:val="7"/>
  </w:num>
  <w:num w:numId="18">
    <w:abstractNumId w:val="1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5"/>
    <w:rsid w:val="00043501"/>
    <w:rsid w:val="000F37DE"/>
    <w:rsid w:val="001946EE"/>
    <w:rsid w:val="001F16B2"/>
    <w:rsid w:val="002F3948"/>
    <w:rsid w:val="003229ED"/>
    <w:rsid w:val="00351271"/>
    <w:rsid w:val="003B2641"/>
    <w:rsid w:val="00536083"/>
    <w:rsid w:val="005363E9"/>
    <w:rsid w:val="005D1F33"/>
    <w:rsid w:val="006C6F2F"/>
    <w:rsid w:val="0072310D"/>
    <w:rsid w:val="007D5883"/>
    <w:rsid w:val="008752D9"/>
    <w:rsid w:val="008A581B"/>
    <w:rsid w:val="008C2E1D"/>
    <w:rsid w:val="00984A22"/>
    <w:rsid w:val="0099689C"/>
    <w:rsid w:val="00A14E35"/>
    <w:rsid w:val="00A2283C"/>
    <w:rsid w:val="00A31454"/>
    <w:rsid w:val="00AA3A7D"/>
    <w:rsid w:val="00AB5D05"/>
    <w:rsid w:val="00B56B0F"/>
    <w:rsid w:val="00C05B32"/>
    <w:rsid w:val="00DA3AF6"/>
    <w:rsid w:val="00E65C09"/>
    <w:rsid w:val="00F36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9BB880D-E0A8-439C-A92F-040D9262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351271"/>
    <w:pPr>
      <w:spacing w:after="0"/>
    </w:pPr>
    <w:rPr>
      <w:rFonts w:ascii="Arial" w:hAnsi="Arial"/>
      <w:sz w:val="24"/>
    </w:rPr>
  </w:style>
  <w:style w:type="numbering" w:customStyle="1" w:styleId="Sinlista1">
    <w:name w:val="Sin lista1"/>
    <w:next w:val="Sinlista"/>
    <w:uiPriority w:val="99"/>
    <w:semiHidden/>
    <w:unhideWhenUsed/>
    <w:rsid w:val="00A14E35"/>
  </w:style>
  <w:style w:type="paragraph" w:customStyle="1" w:styleId="CarCarCar">
    <w:name w:val="Car Car Car"/>
    <w:basedOn w:val="Normal"/>
    <w:rsid w:val="00A14E35"/>
    <w:pPr>
      <w:spacing w:line="240" w:lineRule="exact"/>
    </w:pPr>
    <w:rPr>
      <w:rFonts w:ascii="Arial" w:eastAsia="SimSun" w:hAnsi="Arial" w:cs="Verdana"/>
      <w:sz w:val="24"/>
      <w:szCs w:val="24"/>
      <w:lang w:val="en-US"/>
    </w:rPr>
  </w:style>
  <w:style w:type="paragraph" w:styleId="Prrafodelista">
    <w:name w:val="List Paragraph"/>
    <w:basedOn w:val="Normal"/>
    <w:qFormat/>
    <w:rsid w:val="00A14E3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ar">
    <w:name w:val="Car"/>
    <w:basedOn w:val="Normal"/>
    <w:rsid w:val="00A14E35"/>
    <w:pPr>
      <w:spacing w:line="240" w:lineRule="exact"/>
    </w:pPr>
    <w:rPr>
      <w:rFonts w:ascii="Verdana" w:eastAsia="Times New Roman" w:hAnsi="Verdana" w:cs="Times New Roman"/>
      <w:sz w:val="20"/>
      <w:szCs w:val="20"/>
      <w:lang w:val="en-US"/>
    </w:rPr>
  </w:style>
  <w:style w:type="paragraph" w:styleId="Textonotapie">
    <w:name w:val="footnote text"/>
    <w:basedOn w:val="Normal"/>
    <w:link w:val="TextonotapieCar"/>
    <w:uiPriority w:val="99"/>
    <w:semiHidden/>
    <w:unhideWhenUsed/>
    <w:rsid w:val="00A14E3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14E3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14E35"/>
    <w:rPr>
      <w:vertAlign w:val="superscript"/>
    </w:rPr>
  </w:style>
  <w:style w:type="paragraph" w:styleId="Encabezado">
    <w:name w:val="header"/>
    <w:basedOn w:val="Normal"/>
    <w:link w:val="EncabezadoCar"/>
    <w:uiPriority w:val="99"/>
    <w:unhideWhenUsed/>
    <w:rsid w:val="00043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501"/>
  </w:style>
  <w:style w:type="paragraph" w:styleId="Piedepgina">
    <w:name w:val="footer"/>
    <w:basedOn w:val="Normal"/>
    <w:link w:val="PiedepginaCar"/>
    <w:uiPriority w:val="99"/>
    <w:unhideWhenUsed/>
    <w:rsid w:val="00043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501"/>
  </w:style>
  <w:style w:type="paragraph" w:customStyle="1" w:styleId="Car0">
    <w:name w:val="Car"/>
    <w:basedOn w:val="Normal"/>
    <w:rsid w:val="00DA3AF6"/>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15929</Words>
  <Characters>87610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VALENZUELA FORERO</dc:creator>
  <cp:keywords/>
  <dc:description/>
  <cp:lastModifiedBy>ANGELICA MARIA VARGAS GUEVARA</cp:lastModifiedBy>
  <cp:revision>8</cp:revision>
  <cp:lastPrinted>2015-04-09T15:37:00Z</cp:lastPrinted>
  <dcterms:created xsi:type="dcterms:W3CDTF">2015-04-09T14:45:00Z</dcterms:created>
  <dcterms:modified xsi:type="dcterms:W3CDTF">2015-04-13T20:39:00Z</dcterms:modified>
</cp:coreProperties>
</file>